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contextualSpacing/>
        <w:ind w:firstLine="567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Мониторинг 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зменений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законодательств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Р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оссийской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Ф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едерации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pStyle w:val="848"/>
        <w:contextualSpacing/>
        <w:ind w:firstLine="567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в сфере образования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по состоянию на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01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сентября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pStyle w:val="848"/>
        <w:contextualSpacing/>
        <w:ind w:firstLine="567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pStyle w:val="848"/>
        <w:contextualSpacing/>
        <w:ind w:firstLine="567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Раздел 1. Нормативно – правовые акты.</w:t>
      </w:r>
      <w:r/>
    </w:p>
    <w:p>
      <w:pPr>
        <w:pStyle w:val="848"/>
        <w:contextualSpacing/>
        <w:ind w:firstLine="567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tbl>
      <w:tblPr>
        <w:tblW w:w="154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8"/>
        <w:gridCol w:w="4170"/>
        <w:gridCol w:w="6179"/>
        <w:gridCol w:w="4110"/>
      </w:tblGrid>
      <w:tr>
        <w:trPr>
          <w:trHeight w:val="130"/>
          <w:tblHeader/>
        </w:trPr>
        <w:tc>
          <w:tcPr>
            <w:tcW w:w="958" w:type="dxa"/>
            <w:vAlign w:val="center"/>
            <w:textDirection w:val="lrTb"/>
            <w:noWrap w:val="false"/>
          </w:tcPr>
          <w:p>
            <w:pPr>
              <w:pStyle w:val="848"/>
              <w:contextualSpacing/>
              <w:jc w:val="center"/>
              <w:spacing w:after="0" w:line="240" w:lineRule="auto"/>
              <w:tabs>
                <w:tab w:val="left" w:pos="1026" w:leader="none"/>
              </w:tabs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ru-RU"/>
              </w:rPr>
              <w:t xml:space="preserve">№</w:t>
            </w:r>
            <w:r/>
          </w:p>
          <w:p>
            <w:pPr>
              <w:pStyle w:val="848"/>
              <w:contextualSpacing/>
              <w:jc w:val="center"/>
              <w:spacing w:after="0" w:line="240" w:lineRule="auto"/>
              <w:tabs>
                <w:tab w:val="left" w:pos="1026" w:leader="none"/>
              </w:tabs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ru-RU"/>
              </w:rPr>
              <w:t xml:space="preserve">п/п</w:t>
            </w:r>
            <w:r/>
          </w:p>
        </w:tc>
        <w:tc>
          <w:tcPr>
            <w:tcW w:w="4170" w:type="dxa"/>
            <w:vAlign w:val="center"/>
            <w:textDirection w:val="lrTb"/>
            <w:noWrap w:val="false"/>
          </w:tcPr>
          <w:p>
            <w:pPr>
              <w:pStyle w:val="848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ru-RU"/>
              </w:rPr>
              <w:t xml:space="preserve">Название и реквизиты НПА</w:t>
            </w:r>
            <w:r/>
          </w:p>
        </w:tc>
        <w:tc>
          <w:tcPr>
            <w:tcW w:w="6179" w:type="dxa"/>
            <w:vAlign w:val="center"/>
            <w:textDirection w:val="lrTb"/>
            <w:noWrap w:val="false"/>
          </w:tcPr>
          <w:p>
            <w:pPr>
              <w:pStyle w:val="848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ru-RU"/>
              </w:rPr>
              <w:t xml:space="preserve">Краткое содержание НПА</w:t>
            </w:r>
            <w:r/>
          </w:p>
        </w:tc>
        <w:tc>
          <w:tcPr>
            <w:tcW w:w="4110" w:type="dxa"/>
            <w:vAlign w:val="center"/>
            <w:textDirection w:val="lrTb"/>
            <w:noWrap w:val="false"/>
          </w:tcPr>
          <w:p>
            <w:pPr>
              <w:pStyle w:val="848"/>
              <w:contextualSpacing/>
              <w:ind w:firstLine="11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ru-RU"/>
              </w:rPr>
              <w:t xml:space="preserve">Адресаты НПА</w:t>
            </w:r>
            <w:r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30"/>
        </w:trPr>
        <w:tc>
          <w:tcPr>
            <w:tcW w:w="958" w:type="dxa"/>
            <w:vAlign w:val="top"/>
            <w:textDirection w:val="lrTb"/>
            <w:noWrap w:val="false"/>
          </w:tcPr>
          <w:p>
            <w:pPr>
              <w:pStyle w:val="848"/>
              <w:numPr>
                <w:ilvl w:val="0"/>
                <w:numId w:val="3"/>
              </w:numPr>
              <w:contextualSpacing/>
              <w:ind w:left="0" w:firstLine="264"/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  <w:tc>
          <w:tcPr>
            <w:tcW w:w="4170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Приказ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Министерства просвещения Российской Федерации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от 10 августа 2023 г. № 594 «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 внесении изменений в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приложения № 1 и № 2 к приказу министерства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Просвещения Российской Федерации от 10 сентября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2021 года </w:t>
              <w:br/>
              <w:t xml:space="preserve">№ 638 «Об утверждении показателей, методики расчета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Показателей мониторинга системы образования, формы итогового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отчета о результатах анализа состояния и перспектив развития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системы образования в сфере общего образования, среднего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профессионального образования и соответствующего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дополнительного профессионального образования,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профессионального обучения, дополнительного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образования детей и взрослых».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tcW w:w="6179" w:type="dxa"/>
            <w:vAlign w:val="top"/>
            <w:textDirection w:val="lrTb"/>
            <w:noWrap w:val="false"/>
          </w:tcPr>
          <w:p>
            <w:pPr>
              <w:pStyle w:val="848"/>
              <w:ind w:firstLine="259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риказом скорректированы показатели мониторинга системы образования и методика их расчета. Среди новых показателей - доля педагогов в общей численности работников дошкольных образовательных организаций, доля площади помещений для учебных целей в общей площа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д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и всех помещений этих организаций, доля дошкольных образовательных организаций, имеющих техническое оснащение для детей-инвалидов и детей с ОВЗ, в общем количестве таких организаций, доля финансовых средств от образовательной деятельности в общем объеме фи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нансовых средств указанных организаций, а также доля обучающихся с применением дистанционных образовательных технологий в общей численности детей, обучающихся по дополнительным общеобразовательным программам.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</w:r>
            <w:r/>
          </w:p>
          <w:p>
            <w:pPr>
              <w:ind w:firstLine="259"/>
              <w:jc w:val="both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3"/>
                <w:szCs w:val="23"/>
                <w:highlight w:val="none"/>
                <w:lang w:eastAsia="ru-RU"/>
              </w:rPr>
            </w:r>
            <w:r/>
          </w:p>
          <w:p>
            <w:pPr>
              <w:pStyle w:val="848"/>
              <w:ind w:firstLine="0"/>
              <w:jc w:val="both"/>
              <w:spacing w:after="0" w:line="240" w:lineRule="auto"/>
              <w:rPr>
                <w:rFonts w:ascii="Times New Roman" w:hAnsi="Times New Roman"/>
                <w:sz w:val="23"/>
                <w:szCs w:val="23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Приказ вступает в силу со дня отмены актов Минобрнауки России по данным вопросам.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tcW w:w="4110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spacing w:after="0" w:line="240" w:lineRule="auto"/>
              <w:rPr>
                <w:rFonts w:ascii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Cs w:val="23"/>
              </w:rPr>
              <w:t xml:space="preserve">Органы местного самоуправления, осуществляющие </w:t>
            </w:r>
            <w:r>
              <w:rPr>
                <w:rFonts w:ascii="Times New Roman" w:hAnsi="Times New Roman" w:eastAsia="Times New Roman"/>
                <w:szCs w:val="23"/>
              </w:rPr>
              <w:t xml:space="preserve">управление в сфере образования.</w:t>
            </w:r>
            <w:r>
              <w:rPr>
                <w:rFonts w:ascii="Times New Roman" w:hAnsi="Times New Roman"/>
                <w:bCs/>
                <w:szCs w:val="24"/>
                <w:lang w:eastAsia="ru-RU"/>
              </w:rPr>
            </w:r>
            <w:r/>
          </w:p>
        </w:tc>
      </w:tr>
      <w:tr>
        <w:trPr>
          <w:trHeight w:val="130"/>
        </w:trPr>
        <w:tc>
          <w:tcPr>
            <w:tcW w:w="958" w:type="dxa"/>
            <w:vAlign w:val="top"/>
            <w:textDirection w:val="lrTb"/>
            <w:noWrap w:val="false"/>
          </w:tcPr>
          <w:p>
            <w:pPr>
              <w:pStyle w:val="848"/>
              <w:numPr>
                <w:ilvl w:val="0"/>
                <w:numId w:val="3"/>
              </w:numPr>
              <w:contextualSpacing/>
              <w:ind w:left="0" w:firstLine="264"/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  <w:tc>
          <w:tcPr>
            <w:tcW w:w="4170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Приказ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Следственного комитета Российской Федерации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от 15 августа 2023 года № 105 «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Об установлении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на 2024 - 2025 учебный год минимального количества баллов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единого государственного экзамена по общеобразовательным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предметам, соответствующим специальностям, по которым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проводится прием на обучение в федеральные государственные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организации, осуществляющие образовательную деятельность п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 образовательным программам высшего образования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и находящиеся в ведении следственного комитета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Российской Федерации»</w:t>
            </w:r>
            <w:r>
              <w:t xml:space="preserve">.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tcW w:w="6179" w:type="dxa"/>
            <w:vAlign w:val="top"/>
            <w:textDirection w:val="lrTb"/>
            <w:noWrap w:val="false"/>
          </w:tcPr>
          <w:p>
            <w:pPr>
              <w:pStyle w:val="848"/>
              <w:ind w:firstLine="142"/>
              <w:jc w:val="both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риказом установлено минимальное количество баллов ЕГЭ на 2024-2025 учебный год по общеобразовательным предметам, соответствующим специальности 40.05.01 Правовое обеспечение национальной безопасности, по которой проводится прием на обучение в Московскую ака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демию Следственного комитета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Российской Федерации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, а также по общеобразовательным предметам, соответствующим специальностям 40.05.01 Правовое обеспечение национальной безопасности и 37.05.02 Психология служебной деятельности, по которым проводится прием на обучение в Санкт-П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етербургскую академию Следственного комитета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Российской Федерации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</w:r>
            <w:r/>
          </w:p>
          <w:p>
            <w:pPr>
              <w:pStyle w:val="848"/>
              <w:ind w:firstLine="0"/>
              <w:jc w:val="both"/>
              <w:spacing w:after="0" w:line="240" w:lineRule="auto"/>
              <w:rPr>
                <w:rFonts w:ascii="Times New Roman" w:hAnsi="Times New Roman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Приказ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вступает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в силу с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25 сентября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2023 года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23"/>
                <w:szCs w:val="23"/>
                <w:highlight w:val="yellow"/>
                <w:lang w:eastAsia="ru-RU"/>
              </w:rPr>
            </w:r>
            <w:r/>
          </w:p>
        </w:tc>
        <w:tc>
          <w:tcPr>
            <w:tcW w:w="4110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spacing w:after="0" w:line="240" w:lineRule="auto"/>
              <w:rPr>
                <w:rFonts w:ascii="Times New Roman" w:hAnsi="Times New Roman" w:eastAsia="Times New Roman"/>
                <w:szCs w:val="23"/>
              </w:rPr>
            </w:pPr>
            <w:r>
              <w:rPr>
                <w:rFonts w:ascii="Times New Roman" w:hAnsi="Times New Roman" w:eastAsia="Times New Roman"/>
                <w:szCs w:val="23"/>
              </w:rPr>
              <w:t xml:space="preserve">Органы местного самоуправления, осуществляющие управление в сфере образования, организации, осуществляющие образовательную деятельность по основным общеобразовательным программам среднего общего образования.</w:t>
            </w:r>
            <w:r/>
          </w:p>
        </w:tc>
      </w:tr>
      <w:tr>
        <w:trPr>
          <w:trHeight w:val="130"/>
        </w:trPr>
        <w:tc>
          <w:tcPr>
            <w:tcW w:w="958" w:type="dxa"/>
            <w:vAlign w:val="top"/>
            <w:textDirection w:val="lrTb"/>
            <w:noWrap w:val="false"/>
          </w:tcPr>
          <w:p>
            <w:pPr>
              <w:pStyle w:val="848"/>
              <w:numPr>
                <w:ilvl w:val="0"/>
                <w:numId w:val="3"/>
              </w:numPr>
              <w:contextualSpacing/>
              <w:ind w:left="0" w:firstLine="264"/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  <w:tc>
          <w:tcPr>
            <w:tcW w:w="4170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Cs w:val="23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Распоряжение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Правительства Российской Федерации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от 14 сентября 2023 г. № 2482-р «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 внесении изменений в распоряжение Правительства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Российской Федерации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от 16.07.2020 № 1845-Р». 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tcW w:w="6179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3"/>
                <w:szCs w:val="23"/>
                <w:highlight w:val="non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Распоряжением Правительства скорректированы рекомендованные требования к функциям (задачам) региональных информационных систем доступности дошкольного образования. Изменения касаются проверки данных при направлении заявлений, предоставления родителям (зако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нным представителям) детей сведений из систем. Уточнен перечень информации, содержащейся в информационных системах.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3"/>
                <w:szCs w:val="23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Распоряжение вступает в силу</w:t>
            </w:r>
            <w:r>
              <w:rPr>
                <w:rFonts w:ascii="Times New Roman" w:hAnsi="Times New Roman"/>
                <w:sz w:val="23"/>
                <w:szCs w:val="23"/>
                <w:highlight w:val="none"/>
                <w:lang w:eastAsia="ru-RU"/>
              </w:rPr>
              <w:t xml:space="preserve"> с 14 сентября 2023 года.</w:t>
            </w:r>
            <w:r>
              <w:rPr>
                <w:rFonts w:ascii="Times New Roman" w:hAnsi="Times New Roman"/>
                <w:sz w:val="23"/>
                <w:szCs w:val="23"/>
                <w:highlight w:val="none"/>
                <w:lang w:eastAsia="ru-RU"/>
              </w:rPr>
            </w:r>
            <w:r/>
          </w:p>
        </w:tc>
        <w:tc>
          <w:tcPr>
            <w:tcW w:w="4110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spacing w:after="0" w:line="240" w:lineRule="auto"/>
              <w:rPr>
                <w:rFonts w:ascii="Times New Roman" w:hAnsi="Times New Roman" w:eastAsia="Times New Roman"/>
                <w:szCs w:val="23"/>
              </w:rPr>
            </w:pPr>
            <w:r>
              <w:rPr>
                <w:rFonts w:ascii="Times New Roman" w:hAnsi="Times New Roman" w:eastAsia="Times New Roman"/>
                <w:szCs w:val="23"/>
              </w:rPr>
              <w:t xml:space="preserve">Органы местного самоуправления, осуществляющие управление в сфере образования, организации, осуществляющие образовательную деятельность по основным общеобразовательным программам дошкольного общего образования.</w:t>
            </w:r>
            <w:r/>
          </w:p>
        </w:tc>
      </w:tr>
      <w:tr>
        <w:trPr>
          <w:trHeight w:val="130"/>
        </w:trPr>
        <w:tc>
          <w:tcPr>
            <w:tcW w:w="958" w:type="dxa"/>
            <w:vAlign w:val="top"/>
            <w:textDirection w:val="lrTb"/>
            <w:noWrap w:val="false"/>
          </w:tcPr>
          <w:p>
            <w:pPr>
              <w:pStyle w:val="848"/>
              <w:numPr>
                <w:ilvl w:val="0"/>
                <w:numId w:val="3"/>
              </w:numPr>
              <w:contextualSpacing/>
              <w:ind w:left="0" w:firstLine="264"/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  <w:tc>
          <w:tcPr>
            <w:tcW w:w="4170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Приказ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Министерства просвещения Российской Федерации о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т 11 августа 2023 года № 599 «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 внесении изменений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в порядок подготовки, экспертизы, апробации и издания у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чебников и разработанных в комплекте с ними учебных п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особий, включаемых в федеральный перечень учебников, д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опущенных к использованию при реализации имеющих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государственную аккредитацию образовательных программ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начального общего, основного общего, среднего общего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образования, и используемых при реализации обязательной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части основных общеобразовательных программ, а также имеющих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государственную аккредитацию образовательных программ с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реднего профессионального образования, реализуемых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на базе основного общего образования или интегрированных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с образовательными программами основного общего и среднего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общего образования, при освоении учебных предметов, курсов,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дисциплин (модулей) основного общего образования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и (или) среднего общего образования, утвержденный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приказом министерства просвещения российской</w:t>
            </w:r>
            <w:r>
              <w:rPr>
                <w:rFonts w:ascii="Times New Roman" w:hAnsi="Times New Roman"/>
                <w:sz w:val="23"/>
                <w:szCs w:val="23"/>
                <w:lang w:eastAsia="ru-RU"/>
                <w14:ligatures w14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Федерации от 02.12.2022г. № 1052».</w:t>
            </w:r>
            <w:r>
              <w:rPr>
                <w:rFonts w:ascii="Times New Roman" w:hAnsi="Times New Roman"/>
                <w:sz w:val="23"/>
                <w:szCs w:val="23"/>
                <w:lang w:eastAsia="ru-RU"/>
                <w14:ligatures w14:val="none"/>
              </w:rPr>
            </w:r>
            <w:r/>
          </w:p>
        </w:tc>
        <w:tc>
          <w:tcPr>
            <w:tcW w:w="6179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Cs w:val="23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Приказом актуализирован Порядок подготовки, экспертизы, апробации и издания учебников и разработанных в комплекте с ними учебных пособий, включаемых в федеральный перечень учебников. В частности, определены требования к организациям, которые по результатам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отбора будут осуществлять на безвозмездной основе подготовку учебников и разработанных в комплекте с ними учебных пособий, закреплены обязанности отобранных организаций и пр.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3"/>
                <w:szCs w:val="23"/>
                <w:highlight w:val="non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Изменения в Порядок внесены в том числе в связи с принятием Федерального закона от 24 июля 2023 г. № 385-ФЗ «О внесении изменений в Федеральный закон «Об образовании в Российской Федерации» и статью 4 Федерального закона «О науке и государственной научно-т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ехнической политике».</w:t>
            </w:r>
            <w:r>
              <w:rPr>
                <w:rFonts w:ascii="Times New Roman" w:hAnsi="Times New Roman"/>
                <w:sz w:val="23"/>
                <w:szCs w:val="23"/>
                <w:lang w:eastAsia="ru-RU"/>
                <w14:ligatures w14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3"/>
                <w:szCs w:val="23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Приказ вступает в силу</w:t>
            </w:r>
            <w:r>
              <w:rPr>
                <w:rFonts w:ascii="Times New Roman" w:hAnsi="Times New Roman"/>
                <w:sz w:val="23"/>
                <w:szCs w:val="23"/>
                <w:highlight w:val="none"/>
                <w:lang w:eastAsia="ru-RU"/>
              </w:rPr>
              <w:t xml:space="preserve"> с 7 октября 2023 года.</w:t>
            </w:r>
            <w:r>
              <w:rPr>
                <w:rFonts w:ascii="Times New Roman" w:hAnsi="Times New Roman"/>
                <w:sz w:val="23"/>
                <w:szCs w:val="23"/>
                <w:lang w:eastAsia="ru-RU"/>
                <w14:ligatures w14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3"/>
                <w:szCs w:val="23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3"/>
                <w:szCs w:val="23"/>
                <w:highlight w:val="none"/>
                <w:lang w:eastAsia="ru-RU"/>
              </w:rPr>
            </w:r>
            <w:r/>
          </w:p>
        </w:tc>
        <w:tc>
          <w:tcPr>
            <w:tcW w:w="4110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spacing w:after="0" w:line="240" w:lineRule="auto"/>
              <w:rPr>
                <w:rFonts w:ascii="Times New Roman" w:hAnsi="Times New Roman" w:eastAsia="Times New Roman"/>
                <w:szCs w:val="23"/>
              </w:rPr>
            </w:pPr>
            <w:r>
              <w:rPr>
                <w:rFonts w:ascii="Times New Roman" w:hAnsi="Times New Roman" w:eastAsia="Times New Roman"/>
                <w:szCs w:val="23"/>
              </w:rPr>
              <w:t xml:space="preserve">Органы местного самоуправл</w:t>
            </w:r>
            <w:r>
              <w:rPr>
                <w:rFonts w:ascii="Times New Roman" w:hAnsi="Times New Roman" w:eastAsia="Times New Roman"/>
                <w:szCs w:val="23"/>
              </w:rPr>
              <w:t xml:space="preserve">ения, осуществляющие управление в сфере образования, организации, осуществляющие образовательную деятельность по основным общеобразовательным программам начального общего, основного общего и среднего общего образования.</w:t>
            </w:r>
            <w:r/>
          </w:p>
        </w:tc>
      </w:tr>
      <w:tr>
        <w:trPr>
          <w:trHeight w:val="130"/>
        </w:trPr>
        <w:tc>
          <w:tcPr>
            <w:tcW w:w="958" w:type="dxa"/>
            <w:vAlign w:val="top"/>
            <w:textDirection w:val="lrTb"/>
            <w:noWrap w:val="false"/>
          </w:tcPr>
          <w:p>
            <w:pPr>
              <w:pStyle w:val="848"/>
              <w:numPr>
                <w:ilvl w:val="0"/>
                <w:numId w:val="3"/>
              </w:numPr>
              <w:contextualSpacing/>
              <w:ind w:left="0" w:firstLine="264"/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  <w:tc>
          <w:tcPr>
            <w:tcW w:w="4170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Cs w:val="23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Приказ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Министерства просвещения Российской Федерации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от 11 августа 2023 № 600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«О внесении изменений в порядок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ный приказом Министерства просвещения Российской Федерации </w:t>
              <w:br/>
              <w:t xml:space="preserve">от 2 декабря 2022г. № 1053».</w:t>
            </w:r>
            <w:r>
              <w:rPr>
                <w:rFonts w:ascii="Times New Roman" w:hAnsi="Times New Roman"/>
                <w:sz w:val="23"/>
                <w:szCs w:val="23"/>
                <w:lang w:eastAsia="ru-RU"/>
                <w14:ligatures w14:val="none"/>
              </w:rPr>
            </w:r>
            <w:r/>
          </w:p>
          <w:p>
            <w:r/>
            <w:r/>
          </w:p>
        </w:tc>
        <w:tc>
          <w:tcPr>
            <w:tcW w:w="6179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Cs w:val="23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Приказом усовершенствован Порядок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образования.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Cs w:val="23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И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зменения в Порядок внесены в том числе в связи с принятием Федерального закона от 24 июля 2023 г. </w:t>
              <w:br/>
              <w:t xml:space="preserve">№ 385-ФЗ «О внесении изменений в Федеральный закон «Об образовании в Российской Федерации» и статью 4 Федерального закона «О науке и государственной научно-т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ехнической политике».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3"/>
                <w:szCs w:val="23"/>
                <w:highlight w:val="non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Скорректированы особенности проведения заседания Научно-методического совета по учебникам, положения об экспертизе (дополнительной экспертизе) учебника и разработанных в комплекте с ним учебных пособий, уточнены случаи, при которых научно-методический сове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т по учебникам принимает решение не включать учебник и разработанные в комплекте с ним учебные пособия в федеральный перечень учебников, и пр.</w:t>
            </w:r>
            <w:r>
              <w:rPr>
                <w:rFonts w:ascii="Times New Roman" w:hAnsi="Times New Roman"/>
                <w:sz w:val="23"/>
                <w:szCs w:val="23"/>
                <w:lang w:eastAsia="ru-RU"/>
                <w14:ligatures w14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3"/>
                <w:szCs w:val="23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Приказ вступает в силу</w:t>
            </w:r>
            <w:r>
              <w:rPr>
                <w:rFonts w:ascii="Times New Roman" w:hAnsi="Times New Roman"/>
                <w:sz w:val="23"/>
                <w:szCs w:val="23"/>
                <w:highlight w:val="none"/>
                <w:lang w:eastAsia="ru-RU"/>
              </w:rPr>
              <w:t xml:space="preserve"> с 7 октября 2023 года.</w:t>
            </w:r>
            <w:r>
              <w:rPr>
                <w:rFonts w:ascii="Times New Roman" w:hAnsi="Times New Roman"/>
                <w:sz w:val="23"/>
                <w:szCs w:val="23"/>
                <w:highlight w:val="none"/>
                <w:lang w:eastAsia="ru-RU"/>
              </w:rPr>
            </w:r>
            <w:r/>
          </w:p>
        </w:tc>
        <w:tc>
          <w:tcPr>
            <w:tcW w:w="4110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Cs w:val="23"/>
              </w:rPr>
              <w:t xml:space="preserve">Органы местного самоуправл</w:t>
            </w:r>
            <w:r>
              <w:rPr>
                <w:rFonts w:ascii="Times New Roman" w:hAnsi="Times New Roman" w:eastAsia="Times New Roman"/>
                <w:szCs w:val="23"/>
              </w:rPr>
              <w:t xml:space="preserve">ения, осуществляющие управление в сфере образования, организации, осуществляющие образовательную деятельность по основным общеобразовательным программам начального общего, основного общего и среднего общего образования.</w:t>
            </w:r>
            <w:r>
              <w:rPr>
                <w:rFonts w:ascii="Times New Roman" w:hAnsi="Times New Roman" w:eastAsia="Times New Roman"/>
                <w:szCs w:val="23"/>
              </w:rPr>
            </w:r>
            <w:r/>
          </w:p>
          <w:p>
            <w:pPr>
              <w:pStyle w:val="848"/>
              <w:jc w:val="both"/>
              <w:spacing w:after="0" w:line="240" w:lineRule="auto"/>
              <w:rPr>
                <w:rFonts w:ascii="Times New Roman" w:hAnsi="Times New Roman" w:eastAsia="Times New Roman"/>
                <w:szCs w:val="23"/>
              </w:rPr>
            </w:pPr>
            <w:r>
              <w:rPr>
                <w:rFonts w:ascii="Times New Roman" w:hAnsi="Times New Roman" w:eastAsia="Times New Roman"/>
                <w:szCs w:val="23"/>
              </w:rPr>
            </w:r>
            <w:r/>
          </w:p>
        </w:tc>
      </w:tr>
      <w:tr>
        <w:trPr>
          <w:trHeight w:val="130"/>
        </w:trPr>
        <w:tc>
          <w:tcPr>
            <w:tcW w:w="958" w:type="dxa"/>
            <w:vAlign w:val="top"/>
            <w:textDirection w:val="lrTb"/>
            <w:noWrap w:val="false"/>
          </w:tcPr>
          <w:p>
            <w:pPr>
              <w:pStyle w:val="848"/>
              <w:numPr>
                <w:ilvl w:val="0"/>
                <w:numId w:val="3"/>
              </w:numPr>
              <w:contextualSpacing/>
              <w:ind w:left="0" w:firstLine="264"/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  <w:tc>
          <w:tcPr>
            <w:tcW w:w="4170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Cs w:val="23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Приказ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Министерства просвещения Российской Федерации</w:t>
              <w:br/>
              <w:t xml:space="preserve">от 30 августа 2023 № 642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«О внесении изменений в порядок приема на обучение по образовательным программам начального общего, основного общего и среднего общего образования, утвержденный приказом министерства просвещения Российской Федерации </w:t>
              <w:br/>
              <w:t xml:space="preserve">от 2 сентября 2020 г. № 458».</w:t>
            </w:r>
            <w:r>
              <w:rPr>
                <w:rFonts w:ascii="Times New Roman" w:hAnsi="Times New Roman"/>
                <w:sz w:val="23"/>
                <w:szCs w:val="23"/>
                <w:lang w:eastAsia="ru-RU"/>
                <w14:ligatures w14:val="none"/>
              </w:rPr>
            </w:r>
            <w:r/>
          </w:p>
          <w:p>
            <w:r/>
            <w:r/>
          </w:p>
        </w:tc>
        <w:tc>
          <w:tcPr>
            <w:tcW w:w="6179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Cs w:val="23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Приказом приведен в соответствие с действующим законодательством Порядок приема на обучение по образовательным программам начального общего, основного общего и среднего общего образования.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Cs w:val="23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В связи с принятием Федерального закона от 24 июня</w:t>
              <w:br/>
              <w:t xml:space="preserve">2023 г. № 281-ФЗ в документе закреплено, что во внеочередном порядке предоставляются места в государственных и муниципальных общеобразовательных организациях также детям военнослужащих, добровольцев и сотр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удников Росгвардии, погибших при выполнении задач в СВО или вследствие увечья или заболевания, полученных в ходе СВО.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Cs w:val="23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Настоящий приказ действует до 1 марта 2026 года.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Приказ вступает в силу</w:t>
            </w:r>
            <w:r>
              <w:rPr>
                <w:rFonts w:ascii="Times New Roman" w:hAnsi="Times New Roman"/>
                <w:sz w:val="23"/>
                <w:szCs w:val="23"/>
                <w:highlight w:val="none"/>
                <w:lang w:eastAsia="ru-RU"/>
              </w:rPr>
              <w:t xml:space="preserve"> с 7 октября 2023 года.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tcW w:w="4110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spacing w:after="0" w:line="240" w:lineRule="auto"/>
              <w:rPr>
                <w:rFonts w:ascii="Times New Roman" w:hAnsi="Times New Roman" w:eastAsia="Times New Roman"/>
                <w:szCs w:val="23"/>
              </w:rPr>
            </w:pPr>
            <w:r>
              <w:rPr>
                <w:rFonts w:ascii="Times New Roman" w:hAnsi="Times New Roman" w:eastAsia="Times New Roman"/>
                <w:szCs w:val="23"/>
              </w:rPr>
              <w:t xml:space="preserve">Органы местного самоуправления, осуществляющие управление в сфере образования, организации, осуществляющие образовательную деятельность по основным общеобразовательным программам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начального общего, основного общего и</w:t>
            </w:r>
            <w:r>
              <w:rPr>
                <w:rFonts w:ascii="Times New Roman" w:hAnsi="Times New Roman" w:eastAsia="Times New Roman"/>
                <w:szCs w:val="23"/>
              </w:rPr>
              <w:t xml:space="preserve"> среднего общего образования</w:t>
            </w:r>
            <w:r>
              <w:rPr>
                <w:rFonts w:ascii="Times New Roman" w:hAnsi="Times New Roman"/>
                <w:bCs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Cs w:val="23"/>
              </w:rPr>
            </w:r>
            <w:r/>
          </w:p>
        </w:tc>
      </w:tr>
      <w:tr>
        <w:trPr>
          <w:trHeight w:val="130"/>
        </w:trPr>
        <w:tc>
          <w:tcPr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48"/>
              <w:numPr>
                <w:ilvl w:val="0"/>
                <w:numId w:val="3"/>
              </w:numPr>
              <w:contextualSpacing/>
              <w:ind w:left="0" w:firstLine="264"/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  <w:tc>
          <w:tcPr>
            <w:tcW w:w="4170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Приказ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Министерства науки и высшего образования Российской Федерации </w:t>
              <w:br/>
              <w:t xml:space="preserve">о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т 28 августа 2023 г. № 822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«Об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обучение за счет средств бюджетных ассигнований федерального бюджета, бюджетов субъектов росс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ийской федерации и местных бюджетов либо за счет собственных средств организации, осуществляющей образовательную деятельность, в том числе средств, полученных от приносящей доход деятельности, добровольных пожертвований и целевых взносов физических и (или)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юридических лиц».</w:t>
            </w:r>
            <w:r>
              <w:rPr>
                <w:rFonts w:ascii="Times New Roman" w:hAnsi="Times New Roman"/>
                <w:sz w:val="23"/>
                <w:szCs w:val="23"/>
                <w:lang w:eastAsia="ru-RU"/>
                <w14:ligatures w14:val="none"/>
              </w:rPr>
            </w:r>
            <w:r/>
          </w:p>
        </w:tc>
        <w:tc>
          <w:tcPr>
            <w:tcW w:w="6179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Cs w:val="23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Приказом утвержден новый порядок перехода лиц, обучающихся по образовательным программам среднего профессионального и высшего образования, с платного обучения на бесплатное.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Cs w:val="23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Документ закрепляет правила и случаи перехода указанных лиц с платного обучения на обучение за счет бюджетных средств либо за счет собственных средств образовательной организации, в том числе средств, полученных от приносящей доход деятельности, добровольн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ых пожертвований и целевых взносов физических и (или) юридических лиц внутри организации.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Cs w:val="23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Установлено, в частности, что: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Cs w:val="23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- количество вакантных мест, финансируемых за счет собственных средств образовательной организации, добровольных пожертвований и целевых взносов, определяется образовательной организацией самостоятельно;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Cs w:val="23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- при переходе с платного обучения на вакантное бюджетное место, образовавшееся в результате отчисления лица, обучавшегося по договору о целевом обучении, приоритет отдается обучающимся, заключившим договор о целевом обучении по соответствующей специальнос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ти;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Cs w:val="23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- в случае перехода с платного обучения на обучение за счет собственных средств образовательной организации, добровольных пожертвований и целевых взносов с обучающимся заключается соответственно договор об образовании или договор о целевом обучении.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3"/>
                <w:szCs w:val="23"/>
                <w:highlight w:val="non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Настоящий приказ вступает в силу с 1 сентября 2024 года и действует до 1 марта 2030 года. Признаются утратившими силу приказ Минобрнауки от 6 июня 2013 г. № 443, регламентирующий аналогичные правоотношения, и изменяющие его акты.</w:t>
            </w:r>
            <w:r>
              <w:rPr>
                <w:rFonts w:ascii="Times New Roman" w:hAnsi="Times New Roman"/>
                <w:sz w:val="23"/>
                <w:szCs w:val="23"/>
                <w:lang w:eastAsia="ru-RU"/>
                <w14:ligatures w14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3"/>
                <w:szCs w:val="23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Приказ вступает в силу</w:t>
            </w:r>
            <w:r>
              <w:rPr>
                <w:rFonts w:ascii="Times New Roman" w:hAnsi="Times New Roman"/>
                <w:sz w:val="23"/>
                <w:szCs w:val="23"/>
                <w:highlight w:val="none"/>
                <w:lang w:eastAsia="ru-RU"/>
              </w:rPr>
              <w:t xml:space="preserve"> с 1 сентября 2024 года.</w:t>
            </w:r>
            <w:r>
              <w:rPr>
                <w:rFonts w:ascii="Times New Roman" w:hAnsi="Times New Roman"/>
                <w:sz w:val="23"/>
                <w:szCs w:val="23"/>
                <w:highlight w:val="none"/>
                <w:lang w:eastAsia="ru-RU"/>
              </w:rPr>
            </w:r>
            <w:r/>
          </w:p>
        </w:tc>
        <w:tc>
          <w:tcP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848"/>
              <w:jc w:val="both"/>
              <w:spacing w:after="0" w:line="240" w:lineRule="auto"/>
              <w:rPr>
                <w:rFonts w:ascii="Times New Roman" w:hAnsi="Times New Roman" w:eastAsia="Times New Roman"/>
                <w:szCs w:val="23"/>
              </w:rPr>
            </w:pPr>
            <w:r>
              <w:rPr>
                <w:rFonts w:ascii="Times New Roman" w:hAnsi="Times New Roman" w:eastAsia="Times New Roman"/>
                <w:szCs w:val="23"/>
              </w:rPr>
              <w:t xml:space="preserve">О</w:t>
            </w:r>
            <w:r>
              <w:rPr>
                <w:rFonts w:ascii="Times New Roman" w:hAnsi="Times New Roman" w:eastAsia="Times New Roman"/>
                <w:szCs w:val="23"/>
              </w:rPr>
              <w:t xml:space="preserve">рганы, осуществляющие управление в сфере </w:t>
            </w:r>
            <w:r>
              <w:rPr>
                <w:rFonts w:ascii="Times New Roman" w:hAnsi="Times New Roman"/>
                <w:bCs/>
                <w:szCs w:val="24"/>
                <w:lang w:eastAsia="ru-RU"/>
              </w:rPr>
              <w:t xml:space="preserve">среднего профессионального образования</w:t>
            </w:r>
            <w:r>
              <w:rPr>
                <w:rFonts w:ascii="Times New Roman" w:hAnsi="Times New Roman" w:eastAsia="Times New Roman"/>
                <w:szCs w:val="23"/>
              </w:rPr>
              <w:t xml:space="preserve">, организации, осуществляющие образовательную деятельность по </w:t>
            </w:r>
            <w:r>
              <w:rPr>
                <w:rFonts w:ascii="Times New Roman" w:hAnsi="Times New Roman"/>
                <w:bCs/>
                <w:szCs w:val="24"/>
                <w:lang w:eastAsia="ru-RU"/>
              </w:rPr>
              <w:t xml:space="preserve">образовательным </w:t>
            </w:r>
            <w:r>
              <w:rPr>
                <w:rFonts w:ascii="Times New Roman" w:hAnsi="Times New Roman" w:eastAsia="Times New Roman"/>
                <w:szCs w:val="23"/>
              </w:rPr>
              <w:t xml:space="preserve">программам </w:t>
            </w:r>
            <w:r>
              <w:rPr>
                <w:rFonts w:ascii="Times New Roman" w:hAnsi="Times New Roman"/>
                <w:bCs/>
                <w:szCs w:val="24"/>
                <w:lang w:eastAsia="ru-RU"/>
              </w:rPr>
              <w:t xml:space="preserve">среднего профессионального образования.</w:t>
            </w:r>
            <w:r>
              <w:rPr>
                <w:rFonts w:ascii="Times New Roman" w:hAnsi="Times New Roman" w:eastAsia="Times New Roman"/>
                <w:szCs w:val="23"/>
              </w:rPr>
            </w:r>
            <w:r/>
          </w:p>
        </w:tc>
      </w:tr>
      <w:tr>
        <w:trPr>
          <w:trHeight w:val="194"/>
        </w:trPr>
        <w:tc>
          <w:tcPr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48"/>
              <w:numPr>
                <w:ilvl w:val="0"/>
                <w:numId w:val="3"/>
              </w:numPr>
              <w:contextualSpacing/>
              <w:ind w:left="0" w:firstLine="264"/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  <w:tc>
          <w:tcPr>
            <w:tcW w:w="4170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Приказ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Министерства науки и высшего образования Российской Федерации </w:t>
              <w:br/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от 28 августа 2023 г. № 823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«Об утверждении перечня олимпиад школьников и их уровней </w:t>
              <w:br/>
              <w:t xml:space="preserve">на 2023/24 учебный год».</w:t>
            </w:r>
            <w:r>
              <w:rPr>
                <w:rFonts w:ascii="Times New Roman" w:hAnsi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W w:w="6179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Cs w:val="23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Приказом утвержден Перечень олимпиад на 2023/24 учебный год, включающий 87 видов олимпиад трех уровней по различным общеобразовательным предметам и профилям подготовки, которые им соответствуют.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3"/>
                <w:szCs w:val="23"/>
                <w:highlight w:val="none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Документом признан утратившим силу Приказ Минобрнауки России от 30.08.2022 г. № 828.</w:t>
            </w:r>
            <w:r>
              <w:rPr>
                <w:rFonts w:ascii="PT Serif" w:hAnsi="PT Serif" w:eastAsia="PT Serif" w:cs="PT Serif"/>
                <w:sz w:val="23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Приказ вступает в силу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с 10 октября 2023 года.</w:t>
            </w:r>
            <w:r>
              <w:rPr>
                <w:rFonts w:ascii="Times New Roman" w:hAnsi="Times New Roman"/>
                <w:sz w:val="23"/>
                <w:szCs w:val="23"/>
                <w:lang w:eastAsia="ru-RU"/>
                <w14:ligatures w14:val="none"/>
              </w:rPr>
            </w:r>
            <w:r/>
          </w:p>
        </w:tc>
        <w:tc>
          <w:tcP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848"/>
              <w:jc w:val="both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Cs w:val="23"/>
              </w:rPr>
              <w:t xml:space="preserve">Органы местного самоуправления, осуществляющие управление в сфере образования, организации, осуществляющие образовательную деятельность по основным общеобразовательным программам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начального общего, основного общего и</w:t>
            </w:r>
            <w:r>
              <w:rPr>
                <w:rFonts w:ascii="Times New Roman" w:hAnsi="Times New Roman" w:eastAsia="Times New Roman"/>
                <w:szCs w:val="23"/>
              </w:rPr>
              <w:t xml:space="preserve"> среднего общего образования</w:t>
            </w:r>
            <w:r>
              <w:rPr>
                <w:rFonts w:ascii="Times New Roman" w:hAnsi="Times New Roman"/>
                <w:bCs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Cs w:val="23"/>
              </w:rPr>
            </w:r>
            <w:r/>
          </w:p>
        </w:tc>
      </w:tr>
      <w:tr>
        <w:trPr>
          <w:trHeight w:val="130"/>
        </w:trPr>
        <w:tc>
          <w:tcPr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48"/>
              <w:numPr>
                <w:ilvl w:val="0"/>
                <w:numId w:val="3"/>
              </w:numPr>
              <w:contextualSpacing/>
              <w:ind w:left="0" w:firstLine="264"/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  <w:tc>
          <w:tcPr>
            <w:tcW w:w="4170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Приказ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Министерства просвещения Российской Федерации о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т 31 августа 2023 г. № 649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«Об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 иссл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</w:t>
              <w:br/>
              <w:t xml:space="preserve">и спортивных достижений, на 2023/24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учебный год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».</w:t>
            </w:r>
            <w:r>
              <w:rPr>
                <w:rFonts w:ascii="Times New Roman" w:hAnsi="Times New Roman"/>
                <w:sz w:val="23"/>
                <w:szCs w:val="23"/>
                <w:lang w:eastAsia="ru-RU"/>
                <w14:ligatures w14:val="none"/>
              </w:rPr>
            </w:r>
            <w:r/>
          </w:p>
        </w:tc>
        <w:tc>
          <w:tcPr>
            <w:tcW w:w="6179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Cs w:val="23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Приказом утвержден перечень олимпиад и иных интеллектуальных или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2023/24 учебный год (согласно приложению).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Приказ вступает в силу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с 10 октября 2023 года.</w:t>
            </w:r>
            <w:r>
              <w:rPr>
                <w:rFonts w:ascii="Times New Roman" w:hAnsi="Times New Roman"/>
                <w:sz w:val="23"/>
                <w:szCs w:val="23"/>
                <w:lang w:eastAsia="ru-RU"/>
                <w14:ligatures w14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3"/>
                <w:szCs w:val="23"/>
                <w:highlight w:val="non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Документом признан утратившим силу приказ Минпросвещения России от 1 июня 2023 г. № 415.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3"/>
                <w:szCs w:val="23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3"/>
                <w:szCs w:val="23"/>
                <w:highlight w:val="none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848"/>
              <w:jc w:val="both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Cs w:val="23"/>
              </w:rPr>
              <w:t xml:space="preserve">Органы местного самоуправления, осуществляющие управление в сфере образования, организации, осуществляющие образовательную деятельность по основным общеобразовательным программам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начального общего, основного общего и</w:t>
            </w:r>
            <w:r>
              <w:rPr>
                <w:rFonts w:ascii="Times New Roman" w:hAnsi="Times New Roman" w:eastAsia="Times New Roman"/>
                <w:szCs w:val="23"/>
              </w:rPr>
              <w:t xml:space="preserve"> среднего общего образования</w:t>
            </w:r>
            <w:r>
              <w:rPr>
                <w:rFonts w:ascii="Times New Roman" w:hAnsi="Times New Roman"/>
                <w:bCs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Cs w:val="23"/>
              </w:rPr>
            </w:r>
            <w:r/>
          </w:p>
          <w:p>
            <w:pPr>
              <w:pStyle w:val="848"/>
              <w:jc w:val="both"/>
              <w:spacing w:after="0" w:line="240" w:lineRule="auto"/>
              <w:rPr>
                <w:rFonts w:ascii="Times New Roman" w:hAnsi="Times New Roman" w:eastAsia="Times New Roman"/>
                <w:szCs w:val="23"/>
              </w:rPr>
            </w:pPr>
            <w:r>
              <w:rPr>
                <w:rFonts w:ascii="Times New Roman" w:hAnsi="Times New Roman" w:eastAsia="Times New Roman"/>
                <w:szCs w:val="23"/>
              </w:rPr>
            </w:r>
            <w:r>
              <w:rPr>
                <w:rFonts w:ascii="Times New Roman" w:hAnsi="Times New Roman" w:eastAsia="Times New Roman"/>
                <w:szCs w:val="23"/>
              </w:rPr>
            </w:r>
            <w:r/>
          </w:p>
        </w:tc>
      </w:tr>
    </w:tbl>
    <w:p>
      <w:pPr>
        <w:pStyle w:val="848"/>
        <w:contextualSpacing/>
        <w:ind w:firstLine="567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pStyle w:val="848"/>
        <w:contextualSpacing/>
        <w:ind w:firstLine="567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Раздел 2. Информационные письма.</w:t>
      </w:r>
      <w:r/>
    </w:p>
    <w:p>
      <w:pPr>
        <w:pStyle w:val="848"/>
        <w:contextualSpacing/>
        <w:ind w:firstLine="567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tbl>
      <w:tblPr>
        <w:tblW w:w="152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34"/>
        <w:gridCol w:w="3877"/>
        <w:gridCol w:w="6096"/>
        <w:gridCol w:w="3969"/>
      </w:tblGrid>
      <w:tr>
        <w:trPr>
          <w:trHeight w:val="325"/>
        </w:trPr>
        <w:tc>
          <w:tcPr>
            <w:tcW w:w="1334" w:type="dxa"/>
            <w:vAlign w:val="top"/>
            <w:textDirection w:val="lrTb"/>
            <w:noWrap w:val="false"/>
          </w:tcPr>
          <w:p>
            <w:pPr>
              <w:pStyle w:val="848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№</w:t>
            </w:r>
            <w:r/>
          </w:p>
          <w:p>
            <w:pPr>
              <w:pStyle w:val="848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п/п</w:t>
            </w:r>
            <w:r/>
          </w:p>
        </w:tc>
        <w:tc>
          <w:tcPr>
            <w:tcW w:w="3877" w:type="dxa"/>
            <w:vAlign w:val="center"/>
            <w:textDirection w:val="lrTb"/>
            <w:noWrap w:val="false"/>
          </w:tcPr>
          <w:p>
            <w:pPr>
              <w:pStyle w:val="848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ru-RU"/>
              </w:rPr>
              <w:t xml:space="preserve">Название </w:t>
            </w:r>
            <w:r/>
          </w:p>
          <w:p>
            <w:pPr>
              <w:pStyle w:val="848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ru-RU"/>
              </w:rPr>
              <w:t xml:space="preserve">информационного письма</w:t>
            </w:r>
            <w:r/>
          </w:p>
        </w:tc>
        <w:tc>
          <w:tcPr>
            <w:tcW w:w="6096" w:type="dxa"/>
            <w:vAlign w:val="center"/>
            <w:textDirection w:val="lrTb"/>
            <w:noWrap w:val="false"/>
          </w:tcPr>
          <w:p>
            <w:pPr>
              <w:pStyle w:val="848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ru-RU"/>
              </w:rPr>
              <w:t xml:space="preserve">Краткое содержание информационного письма</w:t>
            </w:r>
            <w:r/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pStyle w:val="848"/>
              <w:contextualSpacing/>
              <w:ind w:firstLine="11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ru-RU"/>
              </w:rPr>
              <w:t xml:space="preserve">Адресаты НПА</w:t>
            </w:r>
            <w:r/>
          </w:p>
        </w:tc>
      </w:tr>
      <w:tr>
        <w:trPr>
          <w:trHeight w:val="325"/>
        </w:trPr>
        <w:tc>
          <w:tcPr>
            <w:tcW w:w="1334" w:type="dxa"/>
            <w:vAlign w:val="top"/>
            <w:textDirection w:val="lrTb"/>
            <w:noWrap w:val="false"/>
          </w:tcPr>
          <w:p>
            <w:pPr>
              <w:pStyle w:val="848"/>
              <w:numPr>
                <w:ilvl w:val="0"/>
                <w:numId w:val="4"/>
              </w:numPr>
              <w:contextualSpacing/>
              <w:ind w:left="0" w:firstLine="284"/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  <w:tc>
          <w:tcPr>
            <w:tcW w:w="3877" w:type="dxa"/>
            <w:vAlign w:val="top"/>
            <w:textDirection w:val="lrTb"/>
            <w:noWrap w:val="false"/>
          </w:tcPr>
          <w:p>
            <w:pPr>
              <w:pStyle w:val="848"/>
              <w:contextualSpacing/>
              <w:jc w:val="both"/>
              <w:spacing w:after="0" w:line="240" w:lineRule="auto"/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Письмо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Федеральной службы по надзору в сфере образования и науки</w:t>
              <w:br/>
            </w:r>
            <w:r>
              <w:rPr>
                <w:rFonts w:ascii="Times New Roman" w:hAnsi="Times New Roman" w:eastAsia="Times New Roman"/>
                <w:lang w:eastAsia="ru-RU"/>
              </w:rPr>
              <w:t xml:space="preserve">от 21 сентября 2023 г. № 04-303 «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О направлении методических документов, рекомендуемых при организации и проведении итогового сочинения (изложения) </w:t>
              <w:br/>
              <w:t xml:space="preserve">в 2023/24 учебном году».</w:t>
            </w: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  <w:p>
            <w:pPr>
              <w:pStyle w:val="848"/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  <w:tc>
          <w:tcPr>
            <w:tcW w:w="6096" w:type="dxa"/>
            <w:vAlign w:val="top"/>
            <w:textDirection w:val="lrTb"/>
            <w:noWrap w:val="false"/>
          </w:tcPr>
          <w:p>
            <w:pPr>
              <w:ind w:left="0" w:right="0" w:firstLine="300"/>
              <w:jc w:val="both"/>
              <w:spacing w:before="0" w:after="0" w:line="240" w:lineRule="auto"/>
              <w:shd w:val="clear" w:color="ffffff" w:fill="ffffff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212c3c"/>
                <w:sz w:val="22"/>
                <w:szCs w:val="22"/>
              </w:rPr>
              <w:t xml:space="preserve">Письмо содержит методические документы, рекомендуемые при организации и проведении итогового сочинения (изложения) в 2023/24 учебном году: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ind w:left="0" w:right="0" w:firstLine="300"/>
              <w:jc w:val="both"/>
              <w:spacing w:before="0" w:after="0" w:line="240" w:lineRule="auto"/>
              <w:shd w:val="clear" w:color="ffffff" w:fill="ffffff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212c3c"/>
                <w:sz w:val="22"/>
                <w:szCs w:val="22"/>
              </w:rPr>
              <w:t xml:space="preserve">- методические рекомендации по организации и проведению итогового сочинения (изложения);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ind w:left="0" w:right="0" w:firstLine="300"/>
              <w:jc w:val="both"/>
              <w:spacing w:before="0" w:after="0" w:line="240" w:lineRule="auto"/>
              <w:shd w:val="clear" w:color="ffffff" w:fill="ffffff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212c3c"/>
                <w:sz w:val="22"/>
                <w:szCs w:val="22"/>
              </w:rPr>
              <w:t xml:space="preserve">- правила заполнения бланков итогового сочинения (изложения);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ind w:left="0" w:right="0" w:firstLine="300"/>
              <w:jc w:val="both"/>
              <w:spacing w:before="0" w:after="0" w:line="240" w:lineRule="auto"/>
              <w:shd w:val="clear" w:color="ffffff" w:fill="ffffff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212c3c"/>
                <w:sz w:val="22"/>
                <w:szCs w:val="22"/>
              </w:rPr>
              <w:t xml:space="preserve">- сборник отчетных форм для проведения итогового сочинения (изложения).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ind w:left="0" w:right="0" w:firstLine="300"/>
              <w:jc w:val="both"/>
              <w:spacing w:before="0" w:after="0" w:line="240" w:lineRule="auto"/>
              <w:shd w:val="clear" w:color="ffffff" w:fill="ffffff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212c3c"/>
                <w:sz w:val="22"/>
                <w:szCs w:val="22"/>
              </w:rPr>
              <w:t xml:space="preserve">Указанные методические документы могут быть доработаны органами исполнительной власти субъектов РФ, осуществляющими государственное управление в сфере образования, но вносимые изменения (дополнения) не должны противоречить действующим нормативным правовым </w:t>
            </w:r>
            <w:r>
              <w:rPr>
                <w:rFonts w:ascii="Times New Roman" w:hAnsi="Times New Roman" w:eastAsia="PT Serif" w:cs="Times New Roman"/>
                <w:color w:val="212c3c"/>
                <w:sz w:val="22"/>
                <w:szCs w:val="22"/>
              </w:rPr>
              <w:t xml:space="preserve">актам, регламентирующим проведение итогового сочинения (изложения).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spacing w:after="0" w:line="240" w:lineRule="auto"/>
              <w:rPr>
                <w:rFonts w:ascii="Times New Roman" w:hAnsi="Times New Roman" w:eastAsia="Times New Roman"/>
                <w:szCs w:val="23"/>
              </w:rPr>
            </w:pPr>
            <w:r>
              <w:rPr>
                <w:rFonts w:ascii="Times New Roman" w:hAnsi="Times New Roman" w:eastAsia="Times New Roman"/>
                <w:szCs w:val="23"/>
              </w:rPr>
              <w:t xml:space="preserve">Органы местного самоуправления, осуществляющие управление в сфере образования, организации, осуществляющие образовательную деятельность по основным общеобразовательным программам  среднего общего образования, </w:t>
            </w:r>
            <w:r>
              <w:rPr>
                <w:rFonts w:ascii="Times New Roman" w:hAnsi="Times New Roman"/>
                <w:bCs/>
                <w:szCs w:val="24"/>
                <w:lang w:eastAsia="ru-RU"/>
              </w:rPr>
              <w:t xml:space="preserve">по образовательным программам среднего профессионального образования.</w:t>
            </w:r>
            <w:r>
              <w:rPr>
                <w:rFonts w:ascii="Times New Roman" w:hAnsi="Times New Roman" w:eastAsia="Times New Roman"/>
                <w:szCs w:val="23"/>
              </w:rPr>
            </w:r>
            <w:r/>
          </w:p>
        </w:tc>
      </w:tr>
    </w:tbl>
    <w:sectPr>
      <w:headerReference w:type="default" r:id="rId9"/>
      <w:footnotePr/>
      <w:endnotePr/>
      <w:type w:val="nextPage"/>
      <w:pgSz w:w="16838" w:h="11906" w:orient="landscape"/>
      <w:pgMar w:top="680" w:right="851" w:bottom="680" w:left="851" w:header="284" w:footer="709" w:gutter="0"/>
      <w:pgNumType w:start="1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PT Serif">
    <w:panose1 w:val="020A0603040505020204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rPr>
        <w:rFonts w:ascii="Times New Roman" w:hAnsi="Times New Roman"/>
      </w:rPr>
    </w:pPr>
    <w:r>
      <w:rPr>
        <w:rFonts w:ascii="Times New Roman" w:hAnsi="Times New Roman"/>
      </w:rPr>
    </w:r>
    <w:r/>
  </w:p>
  <w:p>
    <w:pPr>
      <w:pStyle w:val="85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8"/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4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8"/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48"/>
        <w:ind w:left="7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48"/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48"/>
        <w:ind w:left="22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48"/>
        <w:ind w:left="29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48"/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48"/>
        <w:ind w:left="43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48"/>
        <w:ind w:left="51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48"/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48"/>
        <w:ind w:left="654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4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8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8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8"/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8"/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8"/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8"/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8"/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8"/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8"/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8"/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8"/>
        <w:ind w:left="704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8"/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8"/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8"/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8"/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8"/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8"/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8"/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8"/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8"/>
        <w:ind w:left="704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4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8"/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848"/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848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48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48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48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48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48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48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48"/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4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8"/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pStyle w:val="848"/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848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48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48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48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48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48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48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48"/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49">
    <w:name w:val="Заголовок 1"/>
    <w:basedOn w:val="848"/>
    <w:next w:val="848"/>
    <w:link w:val="862"/>
    <w:uiPriority w:val="99"/>
    <w:qFormat/>
    <w:pPr>
      <w:jc w:val="center"/>
      <w:spacing w:before="75" w:after="0" w:line="240" w:lineRule="auto"/>
      <w:widowControl w:val="off"/>
      <w:outlineLvl w:val="0"/>
    </w:pPr>
    <w:rPr>
      <w:rFonts w:ascii="Arial" w:hAnsi="Arial" w:eastAsia="Times New Roman"/>
      <w:b/>
      <w:bCs/>
      <w:sz w:val="24"/>
      <w:szCs w:val="24"/>
      <w:u w:val="single"/>
      <w:lang w:val="en-US" w:eastAsia="ru-RU"/>
    </w:rPr>
  </w:style>
  <w:style w:type="character" w:styleId="850">
    <w:name w:val="Основной шрифт абзаца"/>
    <w:next w:val="850"/>
    <w:link w:val="848"/>
    <w:uiPriority w:val="1"/>
    <w:unhideWhenUsed/>
  </w:style>
  <w:style w:type="table" w:styleId="851">
    <w:name w:val="Обычная таблица"/>
    <w:next w:val="851"/>
    <w:link w:val="848"/>
    <w:uiPriority w:val="99"/>
    <w:semiHidden/>
    <w:unhideWhenUsed/>
    <w:qFormat/>
    <w:tblPr/>
  </w:style>
  <w:style w:type="numbering" w:styleId="852">
    <w:name w:val="Нет списка"/>
    <w:next w:val="852"/>
    <w:link w:val="848"/>
    <w:uiPriority w:val="99"/>
    <w:semiHidden/>
    <w:unhideWhenUsed/>
  </w:style>
  <w:style w:type="character" w:styleId="853">
    <w:name w:val="Гиперссылка"/>
    <w:next w:val="853"/>
    <w:link w:val="848"/>
    <w:uiPriority w:val="99"/>
    <w:unhideWhenUsed/>
    <w:rPr>
      <w:color w:val="0000ff"/>
      <w:u w:val="single"/>
    </w:rPr>
  </w:style>
  <w:style w:type="table" w:styleId="854">
    <w:name w:val="Сетка таблицы"/>
    <w:basedOn w:val="851"/>
    <w:next w:val="854"/>
    <w:link w:val="848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/>
  </w:style>
  <w:style w:type="paragraph" w:styleId="855">
    <w:name w:val="doc_link"/>
    <w:basedOn w:val="848"/>
    <w:next w:val="855"/>
    <w:link w:val="848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56">
    <w:name w:val="Верхний колонтитул"/>
    <w:basedOn w:val="848"/>
    <w:next w:val="856"/>
    <w:link w:val="85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57">
    <w:name w:val="Верхний колонтитул Знак"/>
    <w:next w:val="857"/>
    <w:link w:val="856"/>
    <w:uiPriority w:val="99"/>
    <w:rPr>
      <w:rFonts w:ascii="Calibri" w:hAnsi="Calibri" w:eastAsia="Calibri" w:cs="Times New Roman"/>
    </w:rPr>
  </w:style>
  <w:style w:type="paragraph" w:styleId="858">
    <w:name w:val="Нижний колонтитул"/>
    <w:basedOn w:val="848"/>
    <w:next w:val="858"/>
    <w:link w:val="8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59">
    <w:name w:val="Нижний колонтитул Знак"/>
    <w:next w:val="859"/>
    <w:link w:val="858"/>
    <w:uiPriority w:val="99"/>
    <w:rPr>
      <w:rFonts w:ascii="Calibri" w:hAnsi="Calibri" w:eastAsia="Calibri" w:cs="Times New Roman"/>
    </w:rPr>
  </w:style>
  <w:style w:type="paragraph" w:styleId="860">
    <w:name w:val="Обычный (веб)"/>
    <w:basedOn w:val="848"/>
    <w:next w:val="860"/>
    <w:link w:val="84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1">
    <w:name w:val="formattext"/>
    <w:basedOn w:val="848"/>
    <w:next w:val="861"/>
    <w:link w:val="848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62">
    <w:name w:val="Заголовок 1 Знак"/>
    <w:next w:val="862"/>
    <w:link w:val="849"/>
    <w:uiPriority w:val="99"/>
    <w:rPr>
      <w:rFonts w:ascii="Arial" w:hAnsi="Arial" w:eastAsia="Times New Roman" w:cs="Arial"/>
      <w:b/>
      <w:bCs/>
      <w:sz w:val="24"/>
      <w:szCs w:val="24"/>
      <w:u w:val="single"/>
      <w:lang w:eastAsia="ru-RU"/>
    </w:rPr>
  </w:style>
  <w:style w:type="paragraph" w:styleId="863">
    <w:name w:val="Текст выноски"/>
    <w:basedOn w:val="848"/>
    <w:next w:val="863"/>
    <w:link w:val="864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864">
    <w:name w:val="Текст выноски Знак"/>
    <w:next w:val="864"/>
    <w:link w:val="863"/>
    <w:uiPriority w:val="99"/>
    <w:semiHidden/>
    <w:rPr>
      <w:rFonts w:ascii="Tahoma" w:hAnsi="Tahoma" w:eastAsia="Calibri" w:cs="Tahoma"/>
      <w:sz w:val="16"/>
      <w:szCs w:val="16"/>
    </w:rPr>
  </w:style>
  <w:style w:type="paragraph" w:styleId="865">
    <w:name w:val="ConsPlusNormal"/>
    <w:next w:val="865"/>
    <w:link w:val="848"/>
    <w:pPr>
      <w:widowControl w:val="off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866">
    <w:name w:val="Название,Заголовок"/>
    <w:basedOn w:val="848"/>
    <w:next w:val="866"/>
    <w:link w:val="867"/>
    <w:qFormat/>
    <w:pPr>
      <w:jc w:val="center"/>
      <w:spacing w:after="0" w:line="240" w:lineRule="auto"/>
    </w:pPr>
    <w:rPr>
      <w:rFonts w:ascii="Times New Roman" w:hAnsi="Times New Roman" w:eastAsia="Times New Roman"/>
      <w:b/>
      <w:bCs/>
      <w:sz w:val="28"/>
      <w:szCs w:val="24"/>
      <w:lang w:val="en-US" w:eastAsia="en-US"/>
    </w:rPr>
  </w:style>
  <w:style w:type="character" w:styleId="867">
    <w:name w:val="Название Знак,Заголовок Знак"/>
    <w:next w:val="867"/>
    <w:link w:val="866"/>
    <w:rPr>
      <w:rFonts w:ascii="Times New Roman" w:hAnsi="Times New Roman" w:eastAsia="Times New Roman" w:cs="Times New Roman"/>
      <w:b/>
      <w:bCs/>
      <w:sz w:val="28"/>
      <w:szCs w:val="24"/>
      <w:lang w:val="en-US" w:eastAsia="en-US"/>
    </w:rPr>
  </w:style>
  <w:style w:type="character" w:styleId="868" w:default="1">
    <w:name w:val="Default Paragraph Font"/>
    <w:uiPriority w:val="1"/>
    <w:semiHidden/>
    <w:unhideWhenUsed/>
  </w:style>
  <w:style w:type="numbering" w:styleId="869" w:default="1">
    <w:name w:val="No List"/>
    <w:uiPriority w:val="99"/>
    <w:semiHidden/>
    <w:unhideWhenUsed/>
  </w:style>
  <w:style w:type="table" w:styleId="8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512</cp:revision>
  <dcterms:created xsi:type="dcterms:W3CDTF">2022-08-17T12:20:00Z</dcterms:created>
  <dcterms:modified xsi:type="dcterms:W3CDTF">2023-10-23T12:15:09Z</dcterms:modified>
  <cp:version>983040</cp:version>
</cp:coreProperties>
</file>