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568"/>
        <w:jc w:val="center"/>
        <w:spacing w:after="0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 xml:space="preserve">ПРОЕКТ</w:t>
      </w:r>
      <w:r/>
    </w:p>
    <w:p>
      <w:pPr>
        <w:ind w:right="568"/>
        <w:jc w:val="center"/>
        <w:spacing w:after="0"/>
        <w:rPr>
          <w:rFonts w:ascii="Times New Roman" w:hAnsi="Times New Roman" w:eastAsia="Times New Roman"/>
          <w:sz w:val="28"/>
          <w:szCs w:val="24"/>
        </w:rPr>
      </w:pPr>
      <w:r>
        <w:rPr>
          <w:rFonts w:ascii="Times New Roman" w:hAnsi="Times New Roman" w:eastAsia="Times New Roman"/>
          <w:sz w:val="28"/>
          <w:szCs w:val="24"/>
        </w:rPr>
        <w:t xml:space="preserve">программы профилактики </w:t>
      </w:r>
      <w:bookmarkStart w:id="3" w:name="OLE_LINK22"/>
      <w:r/>
      <w:bookmarkStart w:id="4" w:name="OLE_LINK23"/>
      <w:r>
        <w:rPr>
          <w:rFonts w:ascii="Times New Roman" w:hAnsi="Times New Roman" w:eastAsia="Times New Roman"/>
          <w:sz w:val="28"/>
          <w:szCs w:val="24"/>
        </w:rPr>
        <w:t xml:space="preserve">рисков причинения вреда охраняемым законом ценностям</w:t>
      </w:r>
      <w:bookmarkEnd w:id="0"/>
      <w:r/>
      <w:bookmarkEnd w:id="1"/>
      <w:r/>
      <w:bookmarkEnd w:id="2"/>
      <w:r/>
      <w:bookmarkEnd w:id="3"/>
      <w:r/>
      <w:bookmarkEnd w:id="4"/>
      <w:r>
        <w:rPr>
          <w:rFonts w:ascii="Times New Roman" w:hAnsi="Times New Roman" w:eastAsia="Times New Roman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sz w:val="28"/>
          <w:szCs w:val="24"/>
        </w:rPr>
        <w:br/>
        <w:t xml:space="preserve">при осуществлении регионального государственного контроля (надзора) </w:t>
      </w:r>
      <w:r>
        <w:rPr>
          <w:rFonts w:ascii="Times New Roman" w:hAnsi="Times New Roman" w:eastAsia="Times New Roman"/>
          <w:sz w:val="28"/>
          <w:szCs w:val="24"/>
        </w:rPr>
        <w:br/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Белгородской области, на 2025 год </w:t>
      </w:r>
      <w:r/>
    </w:p>
    <w:p>
      <w:pPr>
        <w:pStyle w:val="785"/>
        <w:ind w:right="423"/>
        <w:jc w:val="center"/>
        <w:spacing w:before="0"/>
      </w:pPr>
      <w:r/>
      <w:r/>
    </w:p>
    <w:p>
      <w:pPr>
        <w:pStyle w:val="785"/>
        <w:ind w:right="423"/>
        <w:jc w:val="center"/>
        <w:spacing w:before="0"/>
      </w:pPr>
      <w:r>
        <w:t xml:space="preserve">ПАСПОРТ</w:t>
      </w:r>
      <w:r/>
    </w:p>
    <w:p>
      <w:pPr>
        <w:pStyle w:val="986"/>
        <w:ind w:left="0" w:right="423" w:firstLine="0"/>
        <w:jc w:val="left"/>
        <w:rPr>
          <w:sz w:val="20"/>
        </w:rPr>
      </w:pPr>
      <w:r>
        <w:rPr>
          <w:sz w:val="20"/>
        </w:rPr>
      </w:r>
      <w:r/>
    </w:p>
    <w:tbl>
      <w:tblPr>
        <w:tblW w:w="0" w:type="auto"/>
        <w:tblInd w:w="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7635"/>
      </w:tblGrid>
      <w:tr>
        <w:trPr>
          <w:trHeight w:val="551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988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</w:t>
            </w:r>
            <w:r/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988"/>
              <w:ind w:left="110" w:right="142"/>
              <w:jc w:val="both"/>
              <w:tabs>
                <w:tab w:val="left" w:pos="885" w:leader="none"/>
                <w:tab w:val="left" w:pos="7068" w:leader="none"/>
                <w:tab w:val="left" w:pos="744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профилактики рисков причинения вреда охраняемым законом ценностям </w:t>
            </w:r>
            <w:r>
              <w:rPr>
                <w:color w:val="000000" w:themeColor="text1"/>
                <w:sz w:val="28"/>
                <w:szCs w:val="28"/>
              </w:rPr>
              <w:t xml:space="preserve">при осуществлении регионального государственного контроля (надзора)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за достоверностью, актуальностью и полнотой сведений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об организациях отдыха детей и их оздоровления, содержащихся в реестре организаций отдыха детей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их оздоровления на территории Белгородской области,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2025 год </w:t>
            </w:r>
            <w:r>
              <w:rPr>
                <w:sz w:val="28"/>
                <w:szCs w:val="28"/>
              </w:rPr>
              <w:t xml:space="preserve">(далее – Программа профилактики)</w:t>
            </w:r>
            <w:r/>
          </w:p>
        </w:tc>
      </w:tr>
      <w:tr>
        <w:trPr>
          <w:trHeight w:val="1657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988"/>
              <w:ind w:left="107"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профилактики</w:t>
            </w:r>
            <w:r/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988"/>
              <w:ind w:left="110" w:right="142"/>
              <w:jc w:val="both"/>
              <w:tabs>
                <w:tab w:val="left" w:pos="7448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31.07.2020 № 248-ФЗ </w:t>
            </w:r>
            <w:r>
              <w:rPr>
                <w:sz w:val="28"/>
                <w:szCs w:val="28"/>
              </w:rPr>
              <w:br/>
              <w:t xml:space="preserve">«О государственном контроле (надзоре) и муниципальном контроле в Российской Федерации» (далее - Федеральны</w:t>
            </w:r>
            <w:r>
              <w:rPr>
                <w:sz w:val="28"/>
                <w:szCs w:val="28"/>
              </w:rPr>
              <w:t xml:space="preserve">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/>
          </w:p>
        </w:tc>
      </w:tr>
      <w:tr>
        <w:trPr>
          <w:trHeight w:val="275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988"/>
              <w:ind w:left="107"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профилактики</w:t>
            </w:r>
            <w:r/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988"/>
              <w:ind w:left="110" w:right="142"/>
              <w:jc w:val="both"/>
              <w:tabs>
                <w:tab w:val="left" w:pos="7448" w:leader="none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Министерство образования Белгородской области</w:t>
            </w: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(далее – Министерство)</w:t>
            </w:r>
            <w:r/>
          </w:p>
          <w:p>
            <w:pPr>
              <w:pStyle w:val="988"/>
              <w:ind w:left="110" w:right="142"/>
              <w:jc w:val="both"/>
              <w:tabs>
                <w:tab w:val="left" w:pos="7448" w:leader="none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</w:r>
            <w:r/>
          </w:p>
        </w:tc>
      </w:tr>
      <w:tr>
        <w:trPr>
          <w:trHeight w:val="399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988"/>
              <w:ind w:left="107" w:right="4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Цели программы профилактики</w:t>
            </w:r>
            <w:r/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988"/>
              <w:ind w:left="122" w:right="142"/>
              <w:jc w:val="both"/>
              <w:tabs>
                <w:tab w:val="left" w:pos="399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Предотвращение рисков причинения вреда охраняемым законом ценностям.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399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Предупреждение нарушений обязательных требований (снижение чи</w:t>
            </w:r>
            <w:r>
              <w:rPr>
                <w:color w:val="000000" w:themeColor="text1"/>
                <w:sz w:val="28"/>
                <w:szCs w:val="28"/>
              </w:rPr>
              <w:t xml:space="preserve">сла нарушений обязательных требований)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их оздоровления на территории Белгородской области (далее – региональный контроль).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399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Повышение прозрачности деятельности контрольного (надзорного) органа при осуществлении регионального </w:t>
            </w:r>
            <w:r>
              <w:rPr>
                <w:color w:val="000000" w:themeColor="text1"/>
                <w:sz w:val="28"/>
                <w:szCs w:val="28"/>
              </w:rPr>
              <w:t xml:space="preserve">контроля за деятельностью контролируемых лиц.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502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Снижение при осуществлении регионального контроля административной нагрузки на контролируемых лиц.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218" w:leader="none"/>
                <w:tab w:val="left" w:pos="360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Предупреждение нарушения контролируемыми лицами обязательных требований при осуществлении регионального контроля, включая устранение причин, факторов и условий, способствующих возможному нарушению обязательных требований.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 Разъяснение контролируемым лицам обязательных требований в сфере осуществления регионального контроля, законодательства Российской Федерации.</w:t>
            </w:r>
            <w:r/>
          </w:p>
        </w:tc>
      </w:tr>
      <w:tr>
        <w:trPr>
          <w:trHeight w:val="406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988"/>
              <w:ind w:left="107" w:right="4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Задачи программы профилактики</w:t>
            </w:r>
            <w:r/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ind w:left="122" w:right="142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отдыха детей 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и их оздоровления в части предоставления досто</w:t>
            </w: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верных, актуальных и полных сведений об организациях отдыха детей и их оздоровления, содержащихся в реестре организаций отдыха детей и их оздоровления на территории Белгородской области, определение способов устранения или снижения рисков их возникновения.</w:t>
            </w:r>
            <w:r/>
          </w:p>
          <w:p>
            <w:pPr>
              <w:ind w:left="122" w:right="142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8"/>
                <w:szCs w:val="28"/>
                <w:lang w:eastAsia="ru-RU"/>
              </w:rPr>
              <w:t xml:space="preserve">2. Устранение причин, факторов и условий, способствующих нарушению обязательных требований.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Повышение уровня правовой грамотности подконтрольных лиц, в том числе путем обеспечения доступности информации об обязательных требованиях и необходимых мерах по их исполнению.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Определение перечня видов и сбор статистических данных, необходимых для организации профилактической работы.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Повышение квалификации кадрового состава Министерства.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технологий.</w:t>
            </w:r>
            <w:r/>
          </w:p>
          <w:p>
            <w:pPr>
              <w:pStyle w:val="988"/>
              <w:ind w:left="122"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 Формирование одинакового понимания обязательных требований в сфере осуществления регионального контроля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у всех участников контрольной (надзорной) деятельности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территории Белгородской области.</w:t>
            </w:r>
            <w:r/>
          </w:p>
        </w:tc>
      </w:tr>
      <w:tr>
        <w:trPr>
          <w:trHeight w:val="905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988"/>
              <w:ind w:left="107" w:right="4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 профилактики</w:t>
            </w:r>
            <w:r/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ind w:right="425"/>
              <w:jc w:val="both"/>
              <w:spacing w:after="0" w:line="240" w:lineRule="auto"/>
              <w:widowControl w:val="off"/>
              <w:tabs>
                <w:tab w:val="left" w:pos="744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2025 год </w:t>
            </w:r>
            <w:r/>
          </w:p>
          <w:p>
            <w:pPr>
              <w:ind w:right="425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493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988"/>
              <w:ind w:left="107" w:right="4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финансирования</w:t>
            </w:r>
            <w:r/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ind w:right="142"/>
              <w:jc w:val="both"/>
              <w:spacing w:after="0" w:line="240" w:lineRule="auto"/>
              <w:widowControl w:val="off"/>
              <w:tabs>
                <w:tab w:val="left" w:pos="7448" w:leader="none"/>
              </w:tabs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рамках текущего финансирования деятельности Министерства</w:t>
            </w:r>
            <w:r>
              <w:rPr>
                <w:rFonts w:ascii="Times New Roman" w:hAnsi="Times New Roman" w:eastAsia="Times New Roman"/>
                <w:i/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ind w:right="425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/>
          </w:p>
        </w:tc>
      </w:tr>
      <w:tr>
        <w:trPr>
          <w:trHeight w:val="257"/>
        </w:trPr>
        <w:tc>
          <w:tcPr>
            <w:shd w:val="clear" w:color="auto" w:fill="auto"/>
            <w:tcW w:w="2693" w:type="dxa"/>
            <w:textDirection w:val="lrTb"/>
            <w:noWrap w:val="false"/>
          </w:tcPr>
          <w:p>
            <w:pPr>
              <w:pStyle w:val="988"/>
              <w:ind w:left="107" w:right="42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</w:t>
            </w:r>
            <w:r>
              <w:rPr>
                <w:sz w:val="28"/>
                <w:szCs w:val="28"/>
              </w:rPr>
              <w:t xml:space="preserve">результаты реализации программы профилактики</w:t>
            </w:r>
            <w:r/>
          </w:p>
        </w:tc>
        <w:tc>
          <w:tcPr>
            <w:shd w:val="clear" w:color="auto" w:fill="auto"/>
            <w:tcW w:w="7635" w:type="dxa"/>
            <w:textDirection w:val="lrTb"/>
            <w:noWrap w:val="false"/>
          </w:tcPr>
          <w:p>
            <w:pPr>
              <w:pStyle w:val="988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1. Снижение рисков причинения вреда охраняемым законом ценностям.</w:t>
            </w:r>
            <w:r/>
          </w:p>
          <w:p>
            <w:pPr>
              <w:pStyle w:val="988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2. Увеличение доли законопослушных контролируемых лиц, развитие системы профилактических мероприятий органа, осуществляющего государственный контроль (надзор)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территории Белгородской области.</w:t>
            </w:r>
            <w:r/>
          </w:p>
          <w:p>
            <w:pPr>
              <w:pStyle w:val="988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Внедрение различных способов профилактики.</w:t>
            </w:r>
            <w:r/>
          </w:p>
          <w:p>
            <w:pPr>
              <w:pStyle w:val="988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4. Разработка образцов эффективного, законопослушного поведения контролируемых лиц.</w:t>
            </w:r>
            <w:r/>
          </w:p>
          <w:p>
            <w:pPr>
              <w:pStyle w:val="988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5. Обеспечение квалифицированной профилактической работы должностных лиц Министерства.</w:t>
            </w:r>
            <w:r/>
          </w:p>
          <w:p>
            <w:pPr>
              <w:pStyle w:val="988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6. Повышение прозрачности деятельности Министерства.</w:t>
            </w:r>
            <w:r/>
          </w:p>
          <w:p>
            <w:pPr>
              <w:pStyle w:val="988"/>
              <w:ind w:right="142"/>
              <w:jc w:val="both"/>
              <w:tabs>
                <w:tab w:val="left" w:pos="387" w:leader="none"/>
                <w:tab w:val="left" w:pos="7448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</w:t>
            </w:r>
            <w:r>
              <w:rPr>
                <w:color w:val="000000" w:themeColor="text1"/>
                <w:sz w:val="28"/>
                <w:szCs w:val="28"/>
              </w:rPr>
              <w:t xml:space="preserve"> </w:t>
            </w:r>
            <w:r>
              <w:rPr>
                <w:color w:val="000000" w:themeColor="text1"/>
                <w:sz w:val="28"/>
                <w:szCs w:val="28"/>
              </w:rPr>
              <w:t xml:space="preserve">Уменьшение административной нагрузки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контролируемых лиц.</w:t>
            </w:r>
            <w:r/>
          </w:p>
          <w:p>
            <w:pPr>
              <w:ind w:right="142"/>
              <w:jc w:val="both"/>
              <w:spacing w:after="0" w:line="240" w:lineRule="auto"/>
              <w:widowControl w:val="off"/>
              <w:tabs>
                <w:tab w:val="left" w:pos="7448" w:leader="none"/>
              </w:tabs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8. Повышение уровня правовой грамотности контролируемых лиц.</w:t>
            </w:r>
            <w:r/>
          </w:p>
          <w:p>
            <w:pPr>
              <w:ind w:right="142"/>
              <w:jc w:val="both"/>
              <w:spacing w:after="0" w:line="240" w:lineRule="auto"/>
              <w:widowControl w:val="off"/>
              <w:tabs>
                <w:tab w:val="left" w:pos="7448" w:leader="none"/>
              </w:tabs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9. Обеспечение единообразия понимания предмета контроля контролируемыми лицами.</w:t>
            </w:r>
            <w:r/>
          </w:p>
          <w:p>
            <w:pPr>
              <w:ind w:right="142"/>
              <w:jc w:val="both"/>
              <w:spacing w:after="0" w:line="240" w:lineRule="auto"/>
              <w:tabs>
                <w:tab w:val="left" w:pos="7448" w:leader="none"/>
              </w:tabs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10. Мотивация контролируемых лиц к добросовестному поведению.</w:t>
            </w:r>
            <w:r/>
          </w:p>
        </w:tc>
      </w:tr>
    </w:tbl>
    <w:p>
      <w:pPr>
        <w:pStyle w:val="986"/>
        <w:ind w:left="0" w:right="423" w:firstLine="0"/>
        <w:jc w:val="left"/>
        <w:spacing w:before="2"/>
        <w:rPr>
          <w:color w:val="000000"/>
          <w:sz w:val="10"/>
        </w:rPr>
      </w:pPr>
      <w:r>
        <w:rPr>
          <w:color w:val="000000"/>
          <w:sz w:val="10"/>
        </w:rPr>
      </w:r>
      <w:r/>
    </w:p>
    <w:p>
      <w:pPr>
        <w:ind w:right="423"/>
        <w:jc w:val="both"/>
        <w:spacing w:line="270" w:lineRule="atLeast"/>
        <w:rPr>
          <w:rFonts w:ascii="Times New Roman" w:hAnsi="Times New Roman" w:eastAsia="Times New Roman"/>
          <w:sz w:val="24"/>
        </w:rPr>
        <w:sectPr>
          <w:headerReference w:type="default" r:id="rId9"/>
          <w:headerReference w:type="first" r:id="rId10"/>
          <w:footerReference w:type="default" r:id="rId12"/>
          <w:footerReference w:type="first" r:id="rId13"/>
          <w:footnotePr/>
          <w:endnotePr/>
          <w:type w:val="nextPage"/>
          <w:pgSz w:w="11900" w:h="16850" w:orient="portrait"/>
          <w:pgMar w:top="1000" w:right="100" w:bottom="280" w:left="600" w:header="710" w:footer="0" w:gutter="0"/>
          <w:pgNumType w:start="1"/>
          <w:cols w:num="1" w:sep="0" w:space="720" w:equalWidth="1"/>
          <w:docGrid w:linePitch="360"/>
        </w:sectPr>
      </w:pPr>
      <w:r>
        <w:rPr>
          <w:rFonts w:ascii="Times New Roman" w:hAnsi="Times New Roman" w:eastAsia="Times New Roman"/>
          <w:sz w:val="24"/>
        </w:rPr>
      </w:r>
      <w:r/>
    </w:p>
    <w:p>
      <w:pPr>
        <w:pStyle w:val="787"/>
        <w:ind w:left="284" w:right="423" w:firstLine="567"/>
        <w:jc w:val="center"/>
        <w:spacing w:before="129" w:line="295" w:lineRule="exact"/>
        <w:rPr>
          <w:sz w:val="28"/>
        </w:rPr>
      </w:pPr>
      <w:r>
        <w:rPr>
          <w:sz w:val="28"/>
        </w:rPr>
        <w:t xml:space="preserve"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/>
    </w:p>
    <w:p>
      <w:pPr>
        <w:ind w:left="284" w:right="423" w:firstLine="567"/>
        <w:jc w:val="both"/>
        <w:spacing w:after="0"/>
        <w:rPr>
          <w:rFonts w:ascii="Times New Roman" w:hAnsi="Times New Roman" w:eastAsia="Times New Roman"/>
          <w:i/>
          <w:sz w:val="26"/>
        </w:rPr>
      </w:pPr>
      <w:r>
        <w:rPr>
          <w:rFonts w:ascii="Times New Roman" w:hAnsi="Times New Roman" w:eastAsia="Times New Roman"/>
          <w:i/>
          <w:sz w:val="26"/>
        </w:rPr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1. Контролируемыми лицами регионального государственного контроля в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сфере осуществления регионального государственного контроля (надзора)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br/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br/>
        <w:t xml:space="preserve">и их оздоровления на территории Белгородской области  (далее – государственный контроль (надзор)), являются юридические лица, индивидуальные предприниматели, осуществляющие деятельность в сфере организации отдыха и оздоровления детей.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Объек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том государственного контроля (надзора) является деятельность контролируемых лиц по предоставлению достоверных, актуальных и полных сведений об организациях отдыха детей и их оздоровления, содержащихся в реестре организаций отдыха детей и их оздоровления. 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3. Наиболее значимыми рисками в деятельности контролируемых лиц являются: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1) предоставление контролируемым лицом недостоверных сведений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br/>
        <w:t xml:space="preserve">об организации отдыха детей и их оздоровления для включения в реестр организаций отдыха детей и их оздоровления;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2) предоставление контролируемым лицом неактуальных сведений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br/>
        <w:t xml:space="preserve">об организации отдыха детей и их оздоровления для включения в реестр организаций отдыха детей и их оздоровления;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3) предоставление контролируемым лицом неполных сведений об организации отдыха детей и их оздоровления для включения в реестр организаций отдыха детей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br/>
        <w:t xml:space="preserve">и их оздоровления;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4) непредставление актуальных сведений об организации отдыха детей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br/>
        <w:t xml:space="preserve">и их оздоровления для включения в реестр организаций отдыха детей 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br/>
        <w:t xml:space="preserve">и их оздоровления.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4. В целях предотвращения рисков причинения вреда охраняемым законом ценностям, предупреждения нарушений обязательных требований на официальном сайте Министерства (https://obr.belregion.ru/) размещены и поддерживаются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в актуальном состоянии: 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1) материалы и сведения, касающиеся осуществляемых контрольным (надзорным) органом мер по профилактике рисков причинения вреда охраняемым законом ценностям (нарушений обязательных требований);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2) приказ контрольного (надзорного) органа, утверждающий перечень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государственного контроля (надзора);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3) перечень нормативных правовых актов и их отдельных частей, содержащих обязательные требования, оценка соблюдения которых является предметом государственного контроля (надзора), а также </w:t>
      </w:r>
      <w:r>
        <w:rPr>
          <w:rFonts w:ascii="Times New Roman" w:hAnsi="Times New Roman" w:eastAsia="Times New Roman"/>
          <w:sz w:val="28"/>
          <w:szCs w:val="28"/>
        </w:rPr>
        <w:t xml:space="preserve">текстов</w:t>
      </w:r>
      <w:r>
        <w:rPr>
          <w:rFonts w:ascii="Times New Roman" w:hAnsi="Times New Roman" w:eastAsia="Times New Roman"/>
          <w:sz w:val="28"/>
          <w:szCs w:val="28"/>
        </w:rPr>
        <w:t xml:space="preserve"> соответствующих нормативных правовых актов или их отдельных частей;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4) обзор правоприменительной практики контрольной (надзорной) деятельности контрольного (надзорного) органа, утверждаемый приказом Министерства;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5) проверочные листы (списки контрольных вопросов), применяемые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при проведении контрольных (надзорных) мероприятий;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6) информация о результатах контрольных (надзорных) мероприятий (размещается в едином реестре контрольных (надзорных) мероприятий);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7) материалы публичных обсуждений с контролируемыми лицами; 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8) материалы по результатам </w:t>
      </w:r>
      <w:r>
        <w:rPr>
          <w:rFonts w:ascii="Times New Roman" w:hAnsi="Times New Roman" w:eastAsia="Times New Roman"/>
          <w:sz w:val="28"/>
          <w:szCs w:val="28"/>
        </w:rPr>
        <w:t xml:space="preserve">вебинаров</w:t>
      </w:r>
      <w:r>
        <w:rPr>
          <w:rFonts w:ascii="Times New Roman" w:hAnsi="Times New Roman" w:eastAsia="Times New Roman"/>
          <w:sz w:val="28"/>
          <w:szCs w:val="28"/>
        </w:rPr>
        <w:t xml:space="preserve">, проведенных с целью разъяснения контролируемым лицам действующего законодательства, устанавливающего обязательные требования;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9) памятка по заполнению Реестра;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10) алгор</w:t>
      </w:r>
      <w:r>
        <w:rPr>
          <w:rFonts w:ascii="Times New Roman" w:hAnsi="Times New Roman" w:eastAsia="Times New Roman"/>
          <w:sz w:val="28"/>
          <w:szCs w:val="28"/>
        </w:rPr>
        <w:t xml:space="preserve">итм внесения изменений в Реестр.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Положение о региональном государственном контроле (надзоре)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за достоверностью, актуальностью и полнотой сведений об организациях отдыха детей и их оздоровления было утверждено постановлением Правительства Белгородской области от 27 сентября 2021 года № 428-пп (с изменениями от 27 декабря 2021 года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№ 666-пп, от 11 июля 2023 года № 360-пп). 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color w:val="000000"/>
          <w:sz w:val="28"/>
        </w:rPr>
      </w:pPr>
      <w:r>
        <w:rPr>
          <w:rFonts w:ascii="Times New Roman" w:hAnsi="Times New Roman" w:eastAsia="Times New Roman"/>
          <w:sz w:val="28"/>
        </w:rPr>
        <w:t xml:space="preserve">В целях осуществлении государственного контроля (надзора) в 2024 году </w:t>
      </w:r>
      <w:r>
        <w:rPr>
          <w:rFonts w:ascii="Times New Roman" w:hAnsi="Times New Roman" w:eastAsia="Times New Roman"/>
          <w:sz w:val="28"/>
        </w:rPr>
        <w:br/>
        <w:t xml:space="preserve">в соответствии с подпунктом «е» пункта 5 Прави</w:t>
      </w:r>
      <w:r>
        <w:rPr>
          <w:rFonts w:ascii="Times New Roman" w:hAnsi="Times New Roman" w:eastAsia="Times New Roman"/>
          <w:sz w:val="28"/>
        </w:rPr>
        <w:t xml:space="preserve">л формирования и ведения единого реестра видов федерального государственного контроля (надзора), регионального государственного контроля (надзора), муниципального контроля, утвержденных Постановлением Правительства Российской Федерации от 24.10.2011 № 861 </w:t>
      </w:r>
      <w:r>
        <w:rPr>
          <w:rFonts w:ascii="Times New Roman" w:hAnsi="Times New Roman" w:eastAsia="Times New Roman"/>
          <w:sz w:val="28"/>
        </w:rPr>
        <w:br/>
        <w:t xml:space="preserve">«О Федеральных государственных информационных системах, обеспечивающих предоставление в электронной форме государственных и</w:t>
      </w:r>
      <w:r>
        <w:rPr>
          <w:rFonts w:ascii="Times New Roman" w:hAnsi="Times New Roman" w:eastAsia="Times New Roman"/>
          <w:sz w:val="28"/>
        </w:rPr>
        <w:t xml:space="preserve"> муниципальных услуг (осуществление функций)» (далее – постановление № 861),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— ЕРВК) внесены сведения </w:t>
      </w:r>
      <w:r>
        <w:rPr>
          <w:rFonts w:ascii="Times New Roman" w:hAnsi="Times New Roman" w:eastAsia="Times New Roman"/>
          <w:sz w:val="28"/>
        </w:rPr>
        <w:br/>
        <w:t xml:space="preserve">об объектах контроля и п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рисвоенных им категориях риска.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 w:themeColor="text1"/>
          <w:sz w:val="28"/>
        </w:rPr>
        <w:t xml:space="preserve">Виджет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 с отражением категорированных объектов контроля, внесенных в ЕРВК, размещен на официальном сайте Министерства (на главной странице </w:t>
      </w:r>
      <w:hyperlink r:id="rId15" w:tooltip="https://obr.belregion.ru/" w:history="1">
        <w:r>
          <w:rPr>
            <w:rStyle w:val="974"/>
            <w:rFonts w:ascii="Times New Roman" w:hAnsi="Times New Roman" w:eastAsia="Times New Roman"/>
            <w:color w:val="000000" w:themeColor="text1"/>
            <w:sz w:val="28"/>
          </w:rPr>
          <w:t xml:space="preserve">https://obr.belregion.ru/</w:t>
        </w:r>
      </w:hyperlink>
      <w:r>
        <w:rPr>
          <w:rFonts w:ascii="Times New Roman" w:hAnsi="Times New Roman" w:eastAsia="Times New Roman"/>
          <w:color w:val="000000" w:themeColor="text1"/>
          <w:sz w:val="28"/>
        </w:rPr>
        <w:t xml:space="preserve"> «Реестр организаций отдыха детей и их оздоровления Белгородской области»).</w:t>
      </w:r>
      <w:r/>
    </w:p>
    <w:p>
      <w:pPr>
        <w:ind w:left="283" w:right="423" w:firstLine="567"/>
        <w:jc w:val="both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 xml:space="preserve">В соответствии с пост</w:t>
      </w:r>
      <w:r>
        <w:rPr>
          <w:rFonts w:ascii="Times New Roman" w:hAnsi="Times New Roman"/>
          <w:sz w:val="28"/>
          <w:szCs w:val="24"/>
        </w:rPr>
        <w:t xml:space="preserve">ановлением </w:t>
      </w:r>
      <w:r>
        <w:rPr>
          <w:rFonts w:ascii="Times New Roman" w:hAnsi="Times New Roman"/>
          <w:bCs/>
          <w:sz w:val="28"/>
          <w:szCs w:val="24"/>
        </w:rPr>
        <w:t xml:space="preserve">Правительства Российской Федерации </w:t>
      </w:r>
      <w:r>
        <w:rPr>
          <w:rFonts w:ascii="Times New Roman" w:hAnsi="Times New Roman"/>
          <w:bCs/>
          <w:sz w:val="28"/>
          <w:szCs w:val="24"/>
        </w:rPr>
        <w:br/>
        <w:t xml:space="preserve">от 10 марта 2022 года № 336 «</w:t>
      </w:r>
      <w:r>
        <w:rPr>
          <w:rFonts w:ascii="Times New Roman" w:hAnsi="Times New Roman"/>
          <w:sz w:val="28"/>
          <w:szCs w:val="24"/>
        </w:rPr>
        <w:t xml:space="preserve">Об особенностях организации и осуществления государственного контроля (надзора), муниципального контроля» </w:t>
      </w:r>
      <w:r>
        <w:rPr>
          <w:rFonts w:ascii="Times New Roman" w:hAnsi="Times New Roman"/>
          <w:sz w:val="28"/>
          <w:szCs w:val="24"/>
          <w:lang w:eastAsia="ru-RU"/>
        </w:rPr>
        <w:t xml:space="preserve">в план проверок на 2024 год была включена одна организация отдыха детей и их оздоровления круглогодичного действия, которая отнесена к категории высокого риска (общество </w:t>
      </w:r>
      <w:r>
        <w:rPr>
          <w:rFonts w:ascii="Times New Roman" w:hAnsi="Times New Roman"/>
          <w:sz w:val="28"/>
          <w:szCs w:val="24"/>
          <w:lang w:eastAsia="ru-RU"/>
        </w:rPr>
        <w:br/>
        <w:t xml:space="preserve">с ограниченной ответственностью «Санаторий «Красная Поляна»).</w:t>
      </w:r>
      <w:r/>
    </w:p>
    <w:p>
      <w:pPr>
        <w:ind w:left="283" w:right="423"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4"/>
          <w:lang w:eastAsia="ru-RU"/>
        </w:rPr>
        <w:t xml:space="preserve">В соответствии с постановлением Правительства Российской Федерации </w:t>
      </w:r>
      <w:r>
        <w:rPr>
          <w:rFonts w:ascii="Times New Roman" w:hAnsi="Times New Roman"/>
          <w:sz w:val="28"/>
          <w:szCs w:val="24"/>
          <w:lang w:eastAsia="ru-RU"/>
        </w:rPr>
        <w:br/>
        <w:t xml:space="preserve">от 11 сентября 2024 года № 1234 «О внесении изменений в постановление Правительства Российской Федерации от 10 марта 2022 года № 336» данная проверка была исключена из плана проверок в связи с введением режима контр</w:t>
      </w:r>
      <w:r>
        <w:rPr>
          <w:rFonts w:ascii="Times New Roman" w:hAnsi="Times New Roman"/>
          <w:sz w:val="28"/>
          <w:szCs w:val="24"/>
          <w:lang w:eastAsia="ru-RU"/>
        </w:rPr>
        <w:t xml:space="preserve">террористической операции. По заявлению общества с ограниченной ответственностью «Санаторий «Красная Поляна» был организован профилактический визит и проведена консультация с целью предупреждения нарушений обязательных требований по региональному контролю.</w:t>
      </w:r>
      <w:r/>
    </w:p>
    <w:p>
      <w:pPr>
        <w:ind w:left="283" w:right="423" w:firstLine="567"/>
        <w:jc w:val="both"/>
        <w:spacing w:after="0" w:line="240" w:lineRule="auto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Министерством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в соответствии с Планом проведения наблюдения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br/>
        <w:t xml:space="preserve">за соблюдением обязательных требований (мониторинг безопасности) на 2024 год, утвержденным приказом Министерства от 25 декабря 2023 года № 3841, проведено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br/>
        <w:t xml:space="preserve">6 мониторингов безопасности в отношении 128 организаций отдыха детей и их оздоровления. По результатам мониторингов безопасност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и 11 контролируемым лицам объявлены предостережения о недопустимости нарушения обязательных требований. Кроме того, 4 предостережения были объявлены организациям отдыха детей и их оздоровления Алексеевского городского округа, не актуализировавшим сведения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br/>
        <w:t xml:space="preserve">в Реестре, по итогам анализа представления прокуратуры Белгородской области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br/>
        <w:t xml:space="preserve">об устранении нарушений законодательства в сфере организации отдыха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br/>
        <w:t xml:space="preserve">и оздоровления детей от 07 июня 2024 года № 21-06-2024/961. </w:t>
      </w:r>
      <w:r/>
    </w:p>
    <w:p>
      <w:pPr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период с 01 января 2024 года по 30 сентября 2024 года Министерством в рамках Программы профилактики на 2024 год, утвержденной приказом Министерства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от 05 декабря 2023 года № 3570, было проведено 13 профилактических визитов, в том числе 10 – в режиме ВКС. </w:t>
      </w:r>
      <w:r/>
    </w:p>
    <w:p>
      <w:pPr>
        <w:ind w:left="283" w:right="423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shd w:val="clear" w:color="auto" w:fill="fdfdfd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dfdfd"/>
        </w:rPr>
        <w:t xml:space="preserve">В ходе профилактических визитов организации отдыха детей и их оздоровления проинформированы об обязательных требованиях, предъявляемых к деятельности контролируемого лица и к принадлежащим ему объекта</w:t>
      </w:r>
      <w:r>
        <w:rPr>
          <w:rFonts w:ascii="Times New Roman" w:hAnsi="Times New Roman" w:eastAsia="Times New Roman"/>
          <w:sz w:val="28"/>
          <w:szCs w:val="28"/>
          <w:shd w:val="clear" w:color="auto" w:fill="fdfdfd"/>
        </w:rPr>
        <w:t xml:space="preserve">м контроля, их соответствии критериям риска, основаниях и о рекомендуемых способах снижения категории риска, а также о видах, содержании и о периодичности контрольных (надзорных) мероприятий, проводимых в отношении объекта контроля исходя из его отнесения </w:t>
      </w:r>
      <w:r>
        <w:rPr>
          <w:rFonts w:ascii="Times New Roman" w:hAnsi="Times New Roman" w:eastAsia="Times New Roman"/>
          <w:sz w:val="28"/>
          <w:szCs w:val="28"/>
          <w:shd w:val="clear" w:color="auto" w:fill="fdfdfd"/>
        </w:rPr>
        <w:br/>
        <w:t xml:space="preserve">к соответствующей категории риска.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Участники профилактических визитов ознакомлены: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со статьёй 52 Федерального закона от 31 июля 2020 года № 248-</w:t>
      </w:r>
      <w:r>
        <w:rPr>
          <w:rFonts w:ascii="Times New Roman" w:hAnsi="Times New Roman" w:eastAsia="Times New Roman"/>
          <w:sz w:val="28"/>
          <w:szCs w:val="28"/>
        </w:rPr>
        <w:t xml:space="preserve">ФЗ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Федерации»;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 пунктом 4.13 Положения о региональном государственном контроле (надзоре)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за достоверностью, актуальностью и полнотой сведений об организациях отдыха детей и их оздоровления, утвержденного постановлением Правительства Белгородской области от 27 сентября 2021 года № 428-пп;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 перечнем нормативных правовых актов и планируемых профилактических визитах, размещенном на сайте Министерства в разделе «Деятельность» - «Региональный контроль» - «Профилактические мероприятия».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Указанные разъяснения носили рекомендательный характер.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 результатам проведения профилактических визитов фактов непосредственной угрозы причинения вреда (ущерба) охраняемым законом ценностям или причинного вреда (ущерба) не установлено.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Также за указанный период проведено 53 консультации (10 – в формате ВКС, </w:t>
      </w:r>
      <w:r>
        <w:rPr>
          <w:rFonts w:ascii="Times New Roman" w:hAnsi="Times New Roman" w:eastAsia="Times New Roman"/>
          <w:sz w:val="28"/>
          <w:szCs w:val="28"/>
        </w:rPr>
        <w:br/>
        <w:t xml:space="preserve">3 – в очном формате в рамках профилактического визита, 40 – по телефону).</w:t>
      </w:r>
      <w:r/>
    </w:p>
    <w:p>
      <w:pPr>
        <w:pStyle w:val="787"/>
        <w:ind w:left="283" w:right="423" w:firstLine="568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На постоянной основе на сайте Министерства в разделе «Деятельность» - «Региональный контроль» размещаются и актуализируются сведения </w:t>
      </w:r>
      <w:r>
        <w:rPr>
          <w:b w:val="0"/>
          <w:color w:val="000000" w:themeColor="text1"/>
          <w:sz w:val="28"/>
          <w:szCs w:val="28"/>
        </w:rPr>
        <w:br/>
        <w:t xml:space="preserve">в соответствии с Планом-графиком проведения профилактических мероприятий, направленных на предупреждение нарушений обязательных требований </w:t>
      </w:r>
      <w:r>
        <w:rPr>
          <w:b w:val="0"/>
          <w:color w:val="000000" w:themeColor="text1"/>
          <w:sz w:val="28"/>
          <w:szCs w:val="28"/>
        </w:rPr>
        <w:br/>
        <w:t xml:space="preserve">и предотвращение рисков причинения вреда (ущерба) охраняемым законом ценностям в сфере организации отдыха и оздоровления детей на территории Белгородской области, на 2025 год (Приложением № 1).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bCs/>
          <w:color w:val="000000" w:themeColor="text1"/>
          <w:sz w:val="28"/>
          <w:szCs w:val="24"/>
          <w:lang w:eastAsia="ru-RU"/>
        </w:rPr>
        <w:t xml:space="preserve">В 2024 году с руководителями контролируемых лиц, а также специалистами муниципальных органов управления образованием муниципальных районов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4"/>
          <w:lang w:eastAsia="ru-RU"/>
        </w:rPr>
        <w:br/>
        <w:t xml:space="preserve">и городских округов, курирующими вопросы отдыха и оздоровления детей,  проведены 2 совещания, в рамках которых обсуждались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 особенности осуществления Министерством  регион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ального контроля (надзора) за достоверностью, актуальностью и полнотой сведений об организациях отдыха детей и их оздоровления, в том числе порядок внесения изменений в Реестр, обязанности организаций отдыха детей и их оздоровления по актуализации Реестра.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color w:val="000000" w:themeColor="text1"/>
          <w:sz w:val="28"/>
        </w:rPr>
        <w:t xml:space="preserve">В адрес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4"/>
          <w:lang w:eastAsia="ru-RU"/>
        </w:rPr>
        <w:t xml:space="preserve">муниципальных органов управления образованием муниципальных районов и городских округов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были направлены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4"/>
          <w:lang w:eastAsia="ru-RU"/>
        </w:rPr>
        <w:t xml:space="preserve">, а также размещены на официальном сайте Министерства (раздел «Деятельность» - «Региональный контроль» - «Профилактические мероприятия» - «Информирование») информационные письма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4"/>
          <w:lang w:eastAsia="ru-RU"/>
        </w:rPr>
        <w:br/>
        <w:t xml:space="preserve">о приведении в соответствие в Реестре сведений о лицензии на осуществление образовательной деятельности, о порядке внесения изменений в Реестр, о порядке подачи заявлений через ЕПГУ на консультирование и профилактический визит.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/>
          <w:bCs/>
          <w:sz w:val="28"/>
          <w:szCs w:val="24"/>
        </w:rPr>
        <w:t xml:space="preserve">В соответствии со статьей 47 Федерального закона № 248-ФЗ Министерством проведено обобщение правоприменительной практики государственного контроля (надзора). По итогам обобщения правоприменительной практики подготовлен </w:t>
      </w:r>
      <w:r>
        <w:rPr>
          <w:rFonts w:ascii="Times New Roman" w:hAnsi="Times New Roman"/>
          <w:bCs/>
          <w:sz w:val="28"/>
          <w:szCs w:val="24"/>
        </w:rPr>
        <w:br/>
        <w:t xml:space="preserve">и утвержден приказом Министерства от 27 апреля 2024 года № 1322 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доклад </w:t>
      </w:r>
      <w:r>
        <w:rPr>
          <w:rFonts w:ascii="Times New Roman" w:hAnsi="Times New Roman" w:eastAsia="Times New Roman"/>
          <w:sz w:val="28"/>
          <w:szCs w:val="26"/>
          <w:lang w:eastAsia="ru-RU"/>
        </w:rPr>
        <w:br/>
        <w:t xml:space="preserve">о правоприменительной прак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тике осуществления Министерством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 за 2023 год. Доклад размещен на официальном сайте Министерства в разделе </w:t>
      </w:r>
      <w:r>
        <w:rPr>
          <w:rFonts w:ascii="Times New Roman" w:hAnsi="Times New Roman" w:eastAsia="Times New Roman"/>
          <w:bCs/>
          <w:color w:val="000000" w:themeColor="text1"/>
          <w:sz w:val="28"/>
          <w:szCs w:val="24"/>
          <w:lang w:eastAsia="ru-RU"/>
        </w:rPr>
        <w:t xml:space="preserve">«Деятельность» - «Региональный контроль» - «Профилактические мероприятия»</w:t>
      </w:r>
      <w:r>
        <w:rPr>
          <w:rFonts w:ascii="Times New Roman" w:hAnsi="Times New Roman" w:eastAsia="Times New Roman"/>
          <w:bCs/>
          <w:sz w:val="28"/>
          <w:szCs w:val="24"/>
        </w:rPr>
        <w:t xml:space="preserve">.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Таким образом в 2024 году Министерством в рамках осуществления регионального контроля было проведено </w:t>
      </w:r>
      <w:r>
        <w:rPr>
          <w:rFonts w:ascii="Times New Roman" w:hAnsi="Times New Roman" w:eastAsia="Times New Roman"/>
          <w:b/>
          <w:sz w:val="28"/>
        </w:rPr>
        <w:t xml:space="preserve">107 профилактических мероприятий</w:t>
      </w:r>
      <w:r>
        <w:rPr>
          <w:rFonts w:ascii="Times New Roman" w:hAnsi="Times New Roman" w:eastAsia="Times New Roman"/>
          <w:sz w:val="28"/>
        </w:rPr>
        <w:t xml:space="preserve">, </w:t>
      </w:r>
      <w:r>
        <w:rPr>
          <w:rFonts w:ascii="Times New Roman" w:hAnsi="Times New Roman" w:eastAsia="Times New Roman"/>
          <w:sz w:val="28"/>
        </w:rPr>
        <w:br/>
        <w:t xml:space="preserve">в том числе: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 53 консультирования;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- 13 профилактических визитов; 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- 15 предостережений;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- 1 обобщение правоприменительной практики;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- 25 информирований (в том числе, </w:t>
      </w:r>
      <w:r>
        <w:rPr>
          <w:rFonts w:ascii="Times New Roman" w:hAnsi="Times New Roman" w:eastAsia="Times New Roman"/>
          <w:sz w:val="28"/>
        </w:rPr>
        <w:t xml:space="preserve">проведены </w:t>
      </w:r>
      <w:r>
        <w:rPr>
          <w:rFonts w:ascii="Times New Roman" w:hAnsi="Times New Roman" w:eastAsia="Times New Roman"/>
          <w:sz w:val="28"/>
        </w:rPr>
        <w:t xml:space="preserve">2 совещания, направлены </w:t>
      </w:r>
      <w:r>
        <w:rPr>
          <w:rFonts w:ascii="Times New Roman" w:hAnsi="Times New Roman" w:eastAsia="Times New Roman"/>
          <w:sz w:val="28"/>
        </w:rPr>
        <w:br/>
      </w:r>
      <w:r>
        <w:rPr>
          <w:rFonts w:ascii="Times New Roman" w:hAnsi="Times New Roman" w:eastAsia="Times New Roman"/>
          <w:sz w:val="28"/>
        </w:rPr>
        <w:t xml:space="preserve">3 информационных письма, 20 фактов размещения информации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на сайте Министерства</w:t>
      </w:r>
      <w:r>
        <w:rPr>
          <w:rFonts w:ascii="Times New Roman" w:hAnsi="Times New Roman" w:eastAsia="Times New Roman"/>
          <w:sz w:val="28"/>
        </w:rPr>
        <w:t xml:space="preserve">). 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За аналогичный период 2023 года было проведено 128 профилактических мероприятий (42 консультирования, 21 профилактический визит, 41 предостережение, 1 обобщение правоприменительной практики, 23 информирования (</w:t>
      </w:r>
      <w:r>
        <w:rPr>
          <w:rFonts w:ascii="Times New Roman" w:hAnsi="Times New Roman" w:eastAsia="Times New Roman"/>
          <w:sz w:val="28"/>
        </w:rPr>
        <w:t xml:space="preserve">проведены </w:t>
      </w:r>
      <w:r>
        <w:rPr>
          <w:rFonts w:ascii="Times New Roman" w:hAnsi="Times New Roman" w:eastAsia="Times New Roman"/>
          <w:sz w:val="28"/>
        </w:rPr>
        <w:br/>
      </w:r>
      <w:r>
        <w:rPr>
          <w:rFonts w:ascii="Times New Roman" w:hAnsi="Times New Roman" w:eastAsia="Times New Roman"/>
          <w:sz w:val="28"/>
        </w:rPr>
        <w:t xml:space="preserve">4 совещания, направлен</w:t>
      </w:r>
      <w:r>
        <w:rPr>
          <w:rFonts w:ascii="Times New Roman" w:hAnsi="Times New Roman" w:eastAsia="Times New Roman"/>
          <w:sz w:val="28"/>
        </w:rPr>
        <w:t xml:space="preserve">ы</w:t>
      </w:r>
      <w:r>
        <w:rPr>
          <w:rFonts w:ascii="Times New Roman" w:hAnsi="Times New Roman" w:eastAsia="Times New Roman"/>
          <w:sz w:val="28"/>
        </w:rPr>
        <w:t xml:space="preserve"> 3 информационных письма, 16 фактов размещения информации</w:t>
      </w:r>
      <w:r>
        <w:rPr>
          <w:rFonts w:ascii="Times New Roman" w:hAnsi="Times New Roman" w:eastAsia="Times New Roman"/>
          <w:sz w:val="28"/>
        </w:rPr>
        <w:t xml:space="preserve"> </w:t>
      </w:r>
      <w:r>
        <w:rPr>
          <w:rFonts w:ascii="Times New Roman" w:hAnsi="Times New Roman" w:eastAsia="Times New Roman"/>
          <w:sz w:val="28"/>
        </w:rPr>
        <w:t xml:space="preserve">на сайте Министерства</w:t>
      </w:r>
      <w:r>
        <w:rPr>
          <w:rFonts w:ascii="Times New Roman" w:hAnsi="Times New Roman" w:eastAsia="Times New Roman"/>
          <w:sz w:val="28"/>
        </w:rPr>
        <w:t xml:space="preserve">).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Доля подконтрольных субъектов, вовлеченных в 2024 году регулярное взаимодействие с Министерством, рассчитывалась исходя из: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 участия руководителей 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организаций отдыха детей и их оздоровления </w:t>
      </w:r>
      <w:r>
        <w:rPr>
          <w:rFonts w:ascii="Times New Roman" w:hAnsi="Times New Roman" w:eastAsia="Times New Roman"/>
          <w:sz w:val="28"/>
        </w:rPr>
        <w:t xml:space="preserve">Вейделевского</w:t>
      </w:r>
      <w:r>
        <w:rPr>
          <w:rFonts w:ascii="Times New Roman" w:hAnsi="Times New Roman" w:eastAsia="Times New Roman"/>
          <w:sz w:val="28"/>
        </w:rPr>
        <w:t xml:space="preserve"> района </w:t>
      </w:r>
      <w:r>
        <w:rPr>
          <w:rFonts w:ascii="Times New Roman" w:hAnsi="Times New Roman" w:eastAsia="Times New Roman"/>
          <w:sz w:val="28"/>
        </w:rPr>
        <w:t xml:space="preserve">в очном совещаниях</w:t>
      </w:r>
      <w:r>
        <w:rPr>
          <w:rFonts w:ascii="Times New Roman" w:hAnsi="Times New Roman" w:eastAsia="Times New Roman"/>
          <w:sz w:val="28"/>
        </w:rPr>
        <w:t xml:space="preserve"> с Министерством (участие прияли </w:t>
      </w:r>
      <w:r>
        <w:rPr>
          <w:rFonts w:ascii="Times New Roman" w:hAnsi="Times New Roman" w:eastAsia="Times New Roman"/>
          <w:sz w:val="28"/>
        </w:rPr>
        <w:br/>
        <w:t xml:space="preserve">62 подконтрольных субъекта);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 участия руководителей </w:t>
      </w:r>
      <w:r>
        <w:rPr>
          <w:rFonts w:ascii="Times New Roman" w:hAnsi="Times New Roman" w:eastAsia="Times New Roman"/>
          <w:sz w:val="28"/>
          <w:szCs w:val="26"/>
          <w:lang w:eastAsia="ru-RU"/>
        </w:rPr>
        <w:t xml:space="preserve">организаций отдыха детей и их оздоровления Белгородской области </w:t>
      </w:r>
      <w:r>
        <w:rPr>
          <w:rFonts w:ascii="Times New Roman" w:hAnsi="Times New Roman" w:eastAsia="Times New Roman"/>
          <w:sz w:val="28"/>
        </w:rPr>
        <w:t xml:space="preserve">в совещании в формате ВКС (участие прияли все </w:t>
      </w:r>
      <w:r>
        <w:rPr>
          <w:rFonts w:ascii="Times New Roman" w:hAnsi="Times New Roman" w:eastAsia="Times New Roman"/>
          <w:sz w:val="28"/>
        </w:rPr>
        <w:br/>
      </w:r>
      <w:r>
        <w:rPr>
          <w:rFonts w:ascii="Times New Roman" w:hAnsi="Times New Roman" w:eastAsia="Times New Roman"/>
          <w:sz w:val="28"/>
        </w:rPr>
        <w:t xml:space="preserve">789 подконтрольных субъектов);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 проведенных консультаций (участие прияли 53 подконтрольных субъекта);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- объявленных предостережений (15 подконтрольных субъектов).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 Кроме того, все перечисленные подконтрольные субъекты получили информационные письма Министерства, а также</w:t>
      </w:r>
      <w:r>
        <w:rPr>
          <w:rFonts w:ascii="Times New Roman" w:hAnsi="Times New Roman" w:eastAsia="Times New Roman"/>
          <w:sz w:val="28"/>
        </w:rPr>
        <w:t xml:space="preserve"> имели возможность в открытом доступе использовать информационные материалы, участвовать в общественных обсуждениях Программы профилактики на 2024 год и доклада о правоприменительной практике осуществления Министерством регионального контроля за 2023 год. </w:t>
      </w:r>
      <w:r/>
    </w:p>
    <w:p>
      <w:pPr>
        <w:ind w:left="283" w:right="425" w:firstLine="567"/>
        <w:jc w:val="both"/>
        <w:spacing w:after="0" w:line="240" w:lineRule="auto"/>
        <w:rPr>
          <w:sz w:val="28"/>
        </w:rPr>
      </w:pPr>
      <w:r>
        <w:rPr>
          <w:rFonts w:ascii="Times New Roman" w:hAnsi="Times New Roman" w:eastAsia="Times New Roman"/>
          <w:sz w:val="28"/>
        </w:rPr>
        <w:t xml:space="preserve">Таким образом, все 789 подконтрольных субъектов (100 % от общего количества подконтрольных субъектов) в 2024 году были вовлечены в регулярное взаимодействие с Министерством.</w:t>
      </w:r>
      <w:r/>
    </w:p>
    <w:p>
      <w:pPr>
        <w:ind w:left="283" w:right="425" w:firstLine="567"/>
        <w:jc w:val="both"/>
        <w:spacing w:after="0" w:line="240" w:lineRule="auto"/>
        <w:rPr>
          <w:rFonts w:ascii="Times New Roman" w:hAnsi="Times New Roman" w:eastAsia="Times New Roman"/>
          <w:sz w:val="28"/>
        </w:rPr>
      </w:pPr>
      <w:r>
        <w:rPr>
          <w:rFonts w:ascii="Times New Roman" w:hAnsi="Times New Roman" w:eastAsia="Times New Roman"/>
          <w:sz w:val="28"/>
        </w:rPr>
        <w:t xml:space="preserve">Жалоб и обращений по факту осуществления Министерством регионального контроля и проведения профилактических мероприятий, а также возражений</w:t>
      </w:r>
      <w:r>
        <w:rPr>
          <w:rFonts w:ascii="Times New Roman" w:hAnsi="Times New Roman" w:eastAsia="Times New Roman"/>
          <w:sz w:val="28"/>
        </w:rPr>
        <w:br/>
        <w:t xml:space="preserve">на полученные предостережения не поступало, что </w:t>
      </w:r>
      <w:r>
        <w:rPr>
          <w:rFonts w:ascii="Times New Roman" w:hAnsi="Times New Roman" w:eastAsia="Times New Roman"/>
          <w:sz w:val="28"/>
          <w:szCs w:val="24"/>
        </w:rPr>
        <w:t xml:space="preserve">свидетельствует </w:t>
      </w:r>
      <w:r>
        <w:rPr>
          <w:rFonts w:ascii="Times New Roman" w:hAnsi="Times New Roman" w:eastAsia="Times New Roman"/>
          <w:sz w:val="28"/>
          <w:szCs w:val="24"/>
        </w:rPr>
        <w:br/>
        <w:t xml:space="preserve">об удовлетворенности подконтрольных субъектов состоянием профилактической деятельности</w:t>
      </w:r>
      <w:r>
        <w:rPr>
          <w:rFonts w:ascii="Times New Roman" w:hAnsi="Times New Roman" w:eastAsia="Times New Roman"/>
          <w:sz w:val="28"/>
        </w:rPr>
        <w:t xml:space="preserve">.</w:t>
      </w:r>
      <w:r/>
    </w:p>
    <w:p>
      <w:pPr>
        <w:pStyle w:val="787"/>
        <w:ind w:left="283" w:right="425" w:firstLine="567"/>
        <w:jc w:val="both"/>
        <w:spacing w:before="1"/>
        <w:rPr>
          <w:b w:val="0"/>
        </w:rPr>
      </w:pPr>
      <w:r>
        <w:rPr>
          <w:b w:val="0"/>
          <w:sz w:val="28"/>
        </w:rPr>
        <w:t xml:space="preserve">Наиболее значимыми рисками в деятельности контролируемых лиц являются:</w:t>
      </w:r>
      <w:r/>
    </w:p>
    <w:p>
      <w:pPr>
        <w:pStyle w:val="787"/>
        <w:ind w:left="283" w:right="425" w:firstLine="567"/>
        <w:jc w:val="both"/>
        <w:spacing w:before="1"/>
        <w:rPr>
          <w:b w:val="0"/>
        </w:rPr>
      </w:pPr>
      <w:r>
        <w:rPr>
          <w:b w:val="0"/>
          <w:sz w:val="28"/>
        </w:rPr>
        <w:t xml:space="preserve">-</w:t>
      </w:r>
      <w:r>
        <w:rPr>
          <w:b w:val="0"/>
          <w:sz w:val="28"/>
        </w:rPr>
        <w:t xml:space="preserve"> </w:t>
      </w:r>
      <w:r>
        <w:rPr>
          <w:b w:val="0"/>
          <w:sz w:val="28"/>
        </w:rPr>
        <w:t xml:space="preserve">предоставление контролируемым лицом недостоверных сведений </w:t>
      </w:r>
      <w:r>
        <w:rPr>
          <w:b w:val="0"/>
          <w:sz w:val="28"/>
        </w:rPr>
        <w:br/>
        <w:t xml:space="preserve">об организации отдыха детей и их оздоровления для включения в реестр организаций отдыха детей и их оздоровления;</w:t>
      </w:r>
      <w:r/>
    </w:p>
    <w:p>
      <w:pPr>
        <w:pStyle w:val="787"/>
        <w:ind w:left="283" w:right="425" w:firstLine="567"/>
        <w:jc w:val="both"/>
        <w:spacing w:before="1"/>
        <w:rPr>
          <w:b w:val="0"/>
        </w:rPr>
      </w:pPr>
      <w:r>
        <w:rPr>
          <w:b w:val="0"/>
          <w:sz w:val="28"/>
        </w:rPr>
        <w:t xml:space="preserve">- предоставление контролируемым лицом неактуальных сведений об организации отдыха детей и их оздоровления для включения в реестр организаций отдыха детей </w:t>
      </w:r>
      <w:r>
        <w:rPr>
          <w:b w:val="0"/>
          <w:sz w:val="28"/>
        </w:rPr>
        <w:br/>
        <w:t xml:space="preserve">и их оздоровления;</w:t>
      </w:r>
      <w:r/>
    </w:p>
    <w:p>
      <w:pPr>
        <w:pStyle w:val="787"/>
        <w:ind w:left="283" w:right="425" w:firstLine="567"/>
        <w:jc w:val="both"/>
        <w:spacing w:before="1"/>
        <w:rPr>
          <w:b w:val="0"/>
          <w:sz w:val="28"/>
        </w:rPr>
      </w:pPr>
      <w:r>
        <w:rPr>
          <w:b w:val="0"/>
          <w:sz w:val="28"/>
        </w:rPr>
        <w:t xml:space="preserve">- предоставление контролируемым лицом неполных сведений об организации отдыха детей и их оздоровления для включения в реестр организаций отдыха детей </w:t>
      </w:r>
      <w:r>
        <w:rPr>
          <w:b w:val="0"/>
          <w:sz w:val="28"/>
        </w:rPr>
        <w:br/>
        <w:t xml:space="preserve">и их оздоровления.</w:t>
      </w:r>
      <w:r/>
    </w:p>
    <w:p>
      <w:pPr>
        <w:pStyle w:val="787"/>
        <w:ind w:left="283" w:right="425" w:firstLine="567"/>
        <w:jc w:val="both"/>
        <w:spacing w:before="1"/>
        <w:rPr>
          <w:b w:val="0"/>
          <w:sz w:val="28"/>
        </w:rPr>
      </w:pPr>
      <w:r>
        <w:rPr>
          <w:b w:val="0"/>
          <w:sz w:val="28"/>
        </w:rPr>
        <w:t xml:space="preserve">В рамках организации проф</w:t>
      </w:r>
      <w:r>
        <w:rPr>
          <w:b w:val="0"/>
          <w:sz w:val="28"/>
        </w:rPr>
        <w:t xml:space="preserve">илактической работы и в целях своевременной актуализации данных в реестре организаций отдыха детей и их оздоровления Белгородской области, а также повышения эффективности работы и оперативного информирования по вопросу осуществления регионального контроля </w:t>
      </w:r>
      <w:r>
        <w:rPr>
          <w:b w:val="0"/>
          <w:sz w:val="28"/>
        </w:rPr>
        <w:t xml:space="preserve">создан  информационный</w:t>
      </w:r>
      <w:r>
        <w:rPr>
          <w:b w:val="0"/>
          <w:sz w:val="28"/>
        </w:rPr>
        <w:t xml:space="preserve"> чат со специалистами органов, осуществляющих управление в сфере образования муниципальных районов и городских округов, курирующих вопросы организации отдыха детей и их оздоровления. </w:t>
      </w:r>
      <w:r/>
    </w:p>
    <w:p>
      <w:pPr>
        <w:pStyle w:val="787"/>
        <w:ind w:left="283" w:right="425" w:firstLine="567"/>
        <w:jc w:val="both"/>
        <w:spacing w:before="1"/>
        <w:rPr>
          <w:b w:val="0"/>
          <w:sz w:val="28"/>
        </w:rPr>
      </w:pPr>
      <w:r>
        <w:rPr>
          <w:b w:val="0"/>
          <w:sz w:val="28"/>
        </w:rPr>
        <w:t xml:space="preserve">Кроме того, для исключения ошибок в заполнении Реестра и внесении необходимых изменений были созданы:</w:t>
      </w:r>
      <w:r/>
    </w:p>
    <w:p>
      <w:pPr>
        <w:pStyle w:val="787"/>
        <w:ind w:left="283" w:right="425" w:firstLine="567"/>
        <w:jc w:val="both"/>
        <w:spacing w:before="1"/>
        <w:rPr>
          <w:b w:val="0"/>
          <w:sz w:val="28"/>
        </w:rPr>
      </w:pPr>
      <w:r>
        <w:rPr>
          <w:b w:val="0"/>
          <w:sz w:val="28"/>
        </w:rPr>
        <w:t xml:space="preserve">- памятка по заполнению Реестра, включающая комментарии по заполнению каждой графы Реестра;</w:t>
      </w:r>
      <w:r/>
    </w:p>
    <w:p>
      <w:pPr>
        <w:pStyle w:val="787"/>
        <w:ind w:left="283" w:right="425" w:firstLine="567"/>
        <w:jc w:val="both"/>
        <w:spacing w:before="1"/>
        <w:rPr>
          <w:b w:val="0"/>
        </w:rPr>
      </w:pPr>
      <w:r>
        <w:rPr>
          <w:b w:val="0"/>
          <w:sz w:val="28"/>
        </w:rPr>
        <w:t xml:space="preserve">- алгоритм внесения изменений в Реестр.</w:t>
      </w:r>
      <w:r/>
    </w:p>
    <w:p>
      <w:pPr>
        <w:pStyle w:val="787"/>
        <w:ind w:left="283" w:right="425" w:firstLine="567"/>
        <w:jc w:val="both"/>
        <w:spacing w:before="1"/>
        <w:rPr>
          <w:b w:val="0"/>
        </w:rPr>
      </w:pPr>
      <w:r>
        <w:rPr>
          <w:b w:val="0"/>
          <w:sz w:val="28"/>
        </w:rPr>
        <w:t xml:space="preserve">Для достижения поставленных целей и достижения результатов профилактики нарушений обязательных требований Программой профилактики на 2024 год установлены отчетные показатели.</w:t>
      </w:r>
      <w:r/>
    </w:p>
    <w:p>
      <w:pPr>
        <w:pStyle w:val="787"/>
        <w:ind w:left="284" w:right="423" w:firstLine="567"/>
        <w:jc w:val="both"/>
        <w:spacing w:before="1"/>
        <w:rPr>
          <w:b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lang w:bidi="ar-SA" w:eastAsia="ru-RU"/>
        </w:rPr>
        <w:t xml:space="preserve">Выполнение показателей оценки эффективности и результативности профилактических мероприятий в 2024 году представлено в таблице.</w:t>
      </w:r>
      <w:r/>
    </w:p>
    <w:p>
      <w:pPr>
        <w:pStyle w:val="787"/>
        <w:ind w:left="284" w:right="423" w:firstLine="567"/>
        <w:jc w:val="both"/>
        <w:spacing w:before="1" w:line="295" w:lineRule="exac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</w:r>
      <w:r/>
    </w:p>
    <w:tbl>
      <w:tblPr>
        <w:tblStyle w:val="982"/>
        <w:tblW w:w="10486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851"/>
        <w:gridCol w:w="3539"/>
        <w:gridCol w:w="2410"/>
        <w:gridCol w:w="1843"/>
        <w:gridCol w:w="1843"/>
      </w:tblGrid>
      <w:tr>
        <w:trPr/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986"/>
              <w:ind w:left="29" w:righ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ar-SA" w:eastAsia="ru-RU"/>
              </w:rPr>
              <w:t xml:space="preserve">№</w:t>
            </w:r>
            <w:r/>
          </w:p>
          <w:p>
            <w:pPr>
              <w:pStyle w:val="787"/>
              <w:ind w:left="29" w:right="34" w:firstLine="0"/>
              <w:jc w:val="center"/>
              <w:spacing w:before="1" w:line="295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bidi="ar-SA" w:eastAsia="ru-RU"/>
              </w:rPr>
              <w:t xml:space="preserve">п/п</w:t>
            </w:r>
            <w:r/>
          </w:p>
        </w:tc>
        <w:tc>
          <w:tcPr>
            <w:tcW w:w="3539" w:type="dxa"/>
            <w:vAlign w:val="center"/>
            <w:textDirection w:val="lrTb"/>
            <w:noWrap w:val="false"/>
          </w:tcPr>
          <w:p>
            <w:pPr>
              <w:pStyle w:val="787"/>
              <w:ind w:left="29" w:right="-108" w:firstLine="0"/>
              <w:jc w:val="center"/>
              <w:spacing w:before="1" w:line="295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bidi="ar-SA" w:eastAsia="ru-RU"/>
              </w:rPr>
              <w:t xml:space="preserve">Наименование показателя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pStyle w:val="787"/>
              <w:ind w:left="29" w:firstLine="4"/>
              <w:jc w:val="center"/>
              <w:spacing w:before="1" w:line="295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bidi="ar-SA" w:eastAsia="ru-RU"/>
              </w:rPr>
              <w:t xml:space="preserve">Индикаторы качества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86"/>
              <w:ind w:left="0" w:right="-115" w:firstLine="0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ar-SA" w:eastAsia="ru-RU"/>
              </w:rPr>
              <w:t xml:space="preserve">Эффективность и</w:t>
            </w:r>
            <w:r/>
          </w:p>
          <w:p>
            <w:pPr>
              <w:pStyle w:val="986"/>
              <w:ind w:left="0" w:right="-115" w:firstLine="0"/>
              <w:jc w:val="center"/>
              <w:rPr>
                <w:color w:val="000000"/>
                <w:sz w:val="22"/>
                <w:szCs w:val="22"/>
                <w:lang w:bidi="ar-SA" w:eastAsia="ru-RU"/>
              </w:rPr>
            </w:pPr>
            <w:r>
              <w:rPr>
                <w:color w:val="000000" w:themeColor="text1"/>
                <w:sz w:val="22"/>
                <w:szCs w:val="22"/>
                <w:lang w:bidi="ar-SA" w:eastAsia="ru-RU"/>
              </w:rPr>
              <w:t xml:space="preserve">результативность </w:t>
            </w:r>
            <w:r/>
          </w:p>
          <w:p>
            <w:pPr>
              <w:pStyle w:val="986"/>
              <w:ind w:left="0" w:right="-115" w:firstLine="0"/>
              <w:jc w:val="center"/>
              <w:rPr>
                <w:color w:val="000000"/>
                <w:sz w:val="22"/>
                <w:szCs w:val="22"/>
                <w:lang w:bidi="ar-SA" w:eastAsia="ru-RU"/>
              </w:rPr>
            </w:pPr>
            <w:r>
              <w:rPr>
                <w:color w:val="000000"/>
                <w:sz w:val="22"/>
                <w:szCs w:val="22"/>
                <w:lang w:bidi="ar-SA" w:eastAsia="ru-RU"/>
              </w:rPr>
            </w:r>
            <w:r/>
          </w:p>
          <w:p>
            <w:pPr>
              <w:pStyle w:val="986"/>
              <w:ind w:left="0" w:right="-115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ar-SA" w:eastAsia="ru-RU"/>
              </w:rPr>
              <w:t xml:space="preserve">(плановые показатели)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86"/>
              <w:ind w:left="0" w:right="-115" w:firstLine="0"/>
              <w:jc w:val="center"/>
              <w:rPr>
                <w:color w:val="000000"/>
                <w:sz w:val="22"/>
                <w:szCs w:val="22"/>
                <w:lang w:bidi="ar-SA" w:eastAsia="ru-RU"/>
              </w:rPr>
            </w:pPr>
            <w:r>
              <w:rPr>
                <w:color w:val="000000" w:themeColor="text1"/>
                <w:sz w:val="22"/>
                <w:szCs w:val="22"/>
                <w:lang w:bidi="ar-SA" w:eastAsia="ru-RU"/>
              </w:rPr>
              <w:t xml:space="preserve">Эффективность и результативность </w:t>
            </w:r>
            <w:r/>
          </w:p>
          <w:p>
            <w:pPr>
              <w:pStyle w:val="986"/>
              <w:ind w:left="0" w:right="-115" w:firstLine="0"/>
              <w:jc w:val="center"/>
              <w:rPr>
                <w:color w:val="000000"/>
                <w:sz w:val="22"/>
                <w:szCs w:val="22"/>
                <w:lang w:bidi="ar-SA" w:eastAsia="ru-RU"/>
              </w:rPr>
            </w:pPr>
            <w:r>
              <w:rPr>
                <w:color w:val="000000"/>
                <w:sz w:val="22"/>
                <w:szCs w:val="22"/>
                <w:lang w:bidi="ar-SA" w:eastAsia="ru-RU"/>
              </w:rPr>
            </w:r>
            <w:r/>
          </w:p>
          <w:p>
            <w:pPr>
              <w:pStyle w:val="986"/>
              <w:ind w:left="0" w:right="-115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ar-SA" w:eastAsia="ru-RU"/>
              </w:rPr>
              <w:t xml:space="preserve">(фактические показатели)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787"/>
              <w:ind w:left="29" w:firstLine="0"/>
              <w:jc w:val="center"/>
              <w:spacing w:before="1" w:line="295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bidi="ar-SA" w:eastAsia="ru-RU"/>
              </w:rPr>
              <w:t xml:space="preserve">1</w:t>
            </w:r>
            <w:r>
              <w:rPr>
                <w:b w:val="0"/>
                <w:color w:val="000000" w:themeColor="text1"/>
                <w:sz w:val="24"/>
                <w:szCs w:val="24"/>
                <w:lang w:bidi="ar-SA" w:eastAsia="ru-RU"/>
              </w:rPr>
              <w:t xml:space="preserve">.</w:t>
            </w:r>
            <w:r/>
          </w:p>
        </w:tc>
        <w:tc>
          <w:tcPr>
            <w:tcW w:w="3539" w:type="dxa"/>
            <w:textDirection w:val="lrTb"/>
            <w:noWrap w:val="false"/>
          </w:tcPr>
          <w:p>
            <w:pPr>
              <w:pStyle w:val="787"/>
              <w:ind w:left="29" w:firstLine="0"/>
              <w:jc w:val="both"/>
              <w:spacing w:before="1" w:line="295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Актуализация перечней нормативных правовых актов или их отдельных частей, содержащих обязательные требования, соблюдение которых оценивается Министерством при осуществлении регионального государственного контроля (надзора)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787"/>
              <w:ind w:left="29" w:firstLine="4"/>
              <w:jc w:val="center"/>
              <w:spacing w:before="1" w:line="295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%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87"/>
              <w:ind w:left="0" w:right="-115" w:firstLine="0"/>
              <w:jc w:val="center"/>
              <w:spacing w:before="1" w:line="295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100%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87"/>
              <w:ind w:left="0" w:right="-115" w:firstLine="0"/>
              <w:jc w:val="center"/>
              <w:spacing w:before="1" w:line="295" w:lineRule="exac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100%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86"/>
              <w:ind w:left="-299" w:right="17" w:firstLine="3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ar-SA" w:eastAsia="ru-RU"/>
              </w:rPr>
              <w:t xml:space="preserve">2.</w:t>
            </w:r>
            <w:r/>
          </w:p>
        </w:tc>
        <w:tc>
          <w:tcPr>
            <w:tcW w:w="3539" w:type="dxa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реализованных мероприятий Программы профилактики нарушений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86"/>
              <w:ind w:left="0" w:right="423" w:firstLine="3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86"/>
              <w:ind w:left="-299" w:right="17" w:firstLine="3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ar-SA" w:eastAsia="ru-RU"/>
              </w:rPr>
              <w:t xml:space="preserve">3.</w:t>
            </w:r>
            <w:r/>
          </w:p>
        </w:tc>
        <w:tc>
          <w:tcPr>
            <w:tcW w:w="3539" w:type="dxa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Информированность подконтрольных субъектов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об обязательных требованиях, об изменениях в системе обязательных требований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% (от количества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br/>
              <w:t xml:space="preserve">в мероприятиях </w:t>
            </w:r>
            <w:r/>
          </w:p>
          <w:p>
            <w:pPr>
              <w:ind w:firstLine="3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профилактической деятельности)</w:t>
            </w:r>
            <w:r/>
          </w:p>
          <w:p>
            <w:pPr>
              <w:pStyle w:val="986"/>
              <w:ind w:left="0" w:right="423" w:firstLine="34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100%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86"/>
              <w:ind w:left="-299" w:right="17" w:firstLine="3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ar-SA" w:eastAsia="ru-RU"/>
              </w:rPr>
              <w:t xml:space="preserve">4.</w:t>
            </w:r>
            <w:r/>
          </w:p>
        </w:tc>
        <w:tc>
          <w:tcPr>
            <w:tcW w:w="3539" w:type="dxa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Доля подконтрольных субъектов, вовлеченных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в регулярное взаимодействие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>
              <w:rPr>
                <w:color w:val="000000" w:themeColor="text1"/>
                <w:sz w:val="24"/>
                <w:szCs w:val="24"/>
              </w:rPr>
              <w:t xml:space="preserve">с Министерством*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86"/>
              <w:ind w:left="0" w:right="-83"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% (не менее 2 фактов взаимодействия </w:t>
            </w:r>
            <w:r>
              <w:rPr>
                <w:color w:val="000000" w:themeColor="text1"/>
                <w:sz w:val="24"/>
                <w:szCs w:val="24"/>
              </w:rPr>
              <w:br/>
              <w:t xml:space="preserve">в рамках реализации Программы)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34"/>
              <w:jc w:val="center"/>
              <w:tabs>
                <w:tab w:val="left" w:pos="5245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30%</w:t>
            </w:r>
            <w:r/>
          </w:p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87"/>
              <w:ind w:left="0" w:right="-115" w:firstLine="0"/>
              <w:jc w:val="center"/>
              <w:spacing w:before="1" w:line="295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100%</w:t>
            </w:r>
            <w:r/>
          </w:p>
        </w:tc>
      </w:tr>
      <w:tr>
        <w:trPr/>
        <w:tc>
          <w:tcPr>
            <w:tcW w:w="851" w:type="dxa"/>
            <w:textDirection w:val="lrTb"/>
            <w:noWrap w:val="false"/>
          </w:tcPr>
          <w:p>
            <w:pPr>
              <w:pStyle w:val="986"/>
              <w:ind w:left="-299" w:right="17" w:firstLine="328"/>
              <w:jc w:val="center"/>
              <w:rPr>
                <w:color w:val="000000"/>
                <w:sz w:val="24"/>
                <w:szCs w:val="24"/>
                <w:lang w:bidi="ar-SA" w:eastAsia="ru-RU"/>
              </w:rPr>
            </w:pPr>
            <w:r>
              <w:rPr>
                <w:color w:val="000000"/>
                <w:sz w:val="24"/>
                <w:szCs w:val="24"/>
                <w:lang w:bidi="ar-SA" w:eastAsia="ru-RU"/>
              </w:rPr>
              <w:t xml:space="preserve">5.</w:t>
            </w:r>
            <w:r/>
          </w:p>
        </w:tc>
        <w:tc>
          <w:tcPr>
            <w:tcW w:w="3539" w:type="dxa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подконтрольных субъектов, удовлетворенных состоянием профилактической деятельности</w:t>
            </w:r>
            <w:r>
              <w:rPr>
                <w:sz w:val="24"/>
                <w:szCs w:val="24"/>
              </w:rPr>
              <w:tab/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986"/>
              <w:ind w:left="0" w:right="-83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(от количества участников профилактических мероприятий)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34"/>
              <w:jc w:val="center"/>
              <w:tabs>
                <w:tab w:val="left" w:pos="5245" w:leader="none"/>
              </w:tabs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не менее 70%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787"/>
              <w:ind w:left="0" w:right="-115" w:firstLine="0"/>
              <w:jc w:val="center"/>
              <w:spacing w:before="1" w:line="295" w:lineRule="exac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100%</w:t>
            </w:r>
            <w:r/>
          </w:p>
        </w:tc>
      </w:tr>
    </w:tbl>
    <w:p>
      <w:pPr>
        <w:pStyle w:val="787"/>
        <w:ind w:left="283" w:right="425" w:firstLine="0"/>
        <w:jc w:val="both"/>
        <w:spacing w:before="1" w:line="295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</w:r>
      <w:r/>
    </w:p>
    <w:p>
      <w:pPr>
        <w:pStyle w:val="787"/>
        <w:ind w:left="284" w:right="423" w:firstLine="567"/>
        <w:jc w:val="both"/>
        <w:rPr>
          <w:b w:val="0"/>
          <w:sz w:val="24"/>
        </w:rPr>
      </w:pPr>
      <w:r>
        <w:rPr>
          <w:b w:val="0"/>
          <w:sz w:val="24"/>
        </w:rPr>
        <w:t xml:space="preserve">*к фактам регулярного взаимодействия с Министерством относят</w:t>
      </w:r>
      <w:r>
        <w:rPr>
          <w:b w:val="0"/>
          <w:sz w:val="24"/>
        </w:rPr>
        <w:t xml:space="preserve">ся: профилактические визиты, консультирование, обобщение правоприменительной практики, информирование (проведение совещаний (в очном формате и (или) в формате ВКС), направление информационных писем, размещение информации на официальном сайте Министерства).</w:t>
      </w:r>
      <w:r/>
    </w:p>
    <w:p>
      <w:pPr>
        <w:pStyle w:val="787"/>
        <w:ind w:left="284" w:right="423" w:firstLine="567"/>
        <w:jc w:val="both"/>
        <w:rPr>
          <w:b w:val="0"/>
          <w:color w:val="000000"/>
          <w:sz w:val="24"/>
          <w:szCs w:val="28"/>
        </w:rPr>
      </w:pPr>
      <w:r>
        <w:rPr>
          <w:b w:val="0"/>
          <w:color w:val="000000"/>
          <w:sz w:val="24"/>
          <w:szCs w:val="28"/>
        </w:rPr>
      </w:r>
      <w:r/>
    </w:p>
    <w:p>
      <w:pPr>
        <w:pStyle w:val="787"/>
        <w:ind w:left="284" w:right="423" w:firstLine="567"/>
        <w:jc w:val="both"/>
        <w:rPr>
          <w:b w:val="0"/>
          <w:color w:val="000000"/>
          <w:sz w:val="28"/>
          <w:szCs w:val="28"/>
          <w:highlight w:val="yellow"/>
        </w:rPr>
      </w:pPr>
      <w:r>
        <w:rPr>
          <w:b w:val="0"/>
          <w:color w:val="000000" w:themeColor="text1"/>
          <w:sz w:val="28"/>
          <w:szCs w:val="28"/>
        </w:rPr>
        <w:t xml:space="preserve">Оценка эффективности реализации Программы профилактики на 2024 год составила 100 %.</w:t>
      </w:r>
      <w:r/>
    </w:p>
    <w:p>
      <w:pPr>
        <w:pStyle w:val="787"/>
        <w:ind w:left="284" w:right="423" w:firstLine="567"/>
        <w:jc w:val="both"/>
        <w:rPr>
          <w:highlight w:val="yellow"/>
        </w:rPr>
      </w:pPr>
      <w:r>
        <w:rPr>
          <w:b w:val="0"/>
          <w:color w:val="000000" w:themeColor="text1"/>
          <w:sz w:val="28"/>
          <w:szCs w:val="28"/>
        </w:rPr>
        <w:t xml:space="preserve">Мин</w:t>
      </w:r>
      <w:r>
        <w:rPr>
          <w:b w:val="0"/>
          <w:color w:val="000000" w:themeColor="text1"/>
          <w:sz w:val="28"/>
          <w:szCs w:val="28"/>
        </w:rPr>
        <w:t xml:space="preserve">истерством выполнены все мероприятия, предусмотренные Программой профилактики на 2024, что способствовало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  <w:r/>
    </w:p>
    <w:p>
      <w:pPr>
        <w:pStyle w:val="787"/>
        <w:ind w:left="284" w:right="423" w:firstLine="567"/>
        <w:jc w:val="center"/>
        <w:rPr>
          <w:color w:val="000000"/>
          <w:sz w:val="28"/>
        </w:rPr>
      </w:pPr>
      <w:r>
        <w:rPr>
          <w:color w:val="000000"/>
          <w:sz w:val="28"/>
        </w:rPr>
      </w:r>
      <w:r/>
    </w:p>
    <w:p>
      <w:pPr>
        <w:pStyle w:val="787"/>
        <w:ind w:left="284" w:right="423" w:firstLine="567"/>
        <w:jc w:val="center"/>
        <w:rPr>
          <w:color w:val="000000"/>
          <w:sz w:val="28"/>
        </w:rPr>
      </w:pPr>
      <w:r>
        <w:rPr>
          <w:color w:val="000000" w:themeColor="text1"/>
          <w:sz w:val="28"/>
        </w:rPr>
        <w:t xml:space="preserve">Раздел 2. Цели и задачи реализации Программы профилактики</w:t>
      </w:r>
      <w:r/>
    </w:p>
    <w:p>
      <w:pPr>
        <w:pStyle w:val="787"/>
        <w:ind w:left="284" w:right="423" w:firstLine="567"/>
        <w:rPr>
          <w:color w:val="000000"/>
        </w:rPr>
      </w:pPr>
      <w:r>
        <w:rPr>
          <w:color w:val="000000"/>
        </w:rPr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1. Целями проведения профилактических мероприятий являются: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1) предотвращение рисков причинения вреда охраняемым законом ценностям;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2) предупреждение нарушений обязательных требований (снижение числа нарушений обязательных требований) в подконтрольной сфере на территории Белгородской области;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3) увеличение доли законопослушных контролируемых лиц;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4) 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5) мотивация к добросовестному поведению контролируемых лиц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и, как следствие, снижение уровня ущерба охраняемым законом ценностям.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2. Проведение Министерством профилактических мероприятий направлено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на решение следующих задач: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1) разъяснение контролируемым лицам обязательных требований;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2) 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5) 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6) создание системы консультирования контролируемы</w:t>
      </w:r>
      <w:r>
        <w:rPr>
          <w:rFonts w:ascii="Times New Roman" w:hAnsi="Times New Roman" w:eastAsia="Times New Roman" w:hint="eastAsia"/>
          <w:color w:val="000000" w:themeColor="text1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лиц, в том числе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с использованием современных информационно-телекоммуникационных технологий;</w:t>
      </w:r>
      <w:r/>
    </w:p>
    <w:p>
      <w:pPr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7) повышение уровня правовой грамотности контролируемых лиц, в том числе путем обеспечения доступности информации об обязательных требованиях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и необходимых мерах по их исполнению.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8"/>
        </w:rPr>
      </w:pPr>
      <w:r>
        <w:rPr>
          <w:rFonts w:ascii="Times New Roman" w:hAnsi="Times New Roman" w:eastAsia="Times New Roman"/>
          <w:sz w:val="24"/>
          <w:szCs w:val="28"/>
        </w:rPr>
      </w:r>
      <w:r/>
    </w:p>
    <w:p>
      <w:pPr>
        <w:pStyle w:val="787"/>
        <w:ind w:left="284" w:right="423" w:firstLine="567"/>
        <w:jc w:val="center"/>
        <w:tabs>
          <w:tab w:val="left" w:pos="1276" w:leader="none"/>
        </w:tabs>
        <w:rPr>
          <w:sz w:val="28"/>
        </w:rPr>
      </w:pPr>
      <w:r>
        <w:rPr>
          <w:sz w:val="28"/>
        </w:rPr>
        <w:t xml:space="preserve">Раздел 3. Перечень профилактических мероприятий, сроки (периодичность) их проведения</w:t>
      </w:r>
      <w:r/>
    </w:p>
    <w:p>
      <w:pPr>
        <w:pStyle w:val="787"/>
        <w:ind w:left="284" w:right="423" w:firstLine="567"/>
        <w:jc w:val="center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Перечень профилактических мероприятий: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 информирование;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2) обобщение правоприменительной практики;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3) объявление предостережения;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4) консультирование;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5) профилактический визит. </w:t>
      </w:r>
      <w:r/>
    </w:p>
    <w:p>
      <w:pPr>
        <w:ind w:left="283" w:right="568" w:firstLine="851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Реализация программы осуществляется путем исполнения профилактических мероприятий в соответствии с планом-графиком проведения мероприятий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(приложение 1 к Программе </w:t>
      </w:r>
      <w:r>
        <w:rPr>
          <w:rFonts w:ascii="Times New Roman" w:hAnsi="Times New Roman" w:eastAsia="Times New Roman"/>
          <w:sz w:val="28"/>
          <w:szCs w:val="24"/>
        </w:rPr>
        <w:t xml:space="preserve">профилактики на 2024 год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FF0000"/>
          <w:sz w:val="28"/>
          <w:szCs w:val="28"/>
        </w:rPr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Информирование</w:t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Информирование контролируемых лиц и иных заинтересованных лиц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/>
        <w:t xml:space="preserve">по вопросам соблюдения обязательных требований проводится в соответствии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/>
        <w:t xml:space="preserve">со статьей</w:t>
      </w:r>
      <w:r>
        <w:rPr>
          <w:rFonts w:ascii="Times New Roman" w:hAnsi="Times New Roman" w:eastAsia="Times New Roman" w:hint="eastAsia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46 Федерального закона № 248-ФЗ.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Информирование осуществляется посредством размещения соответствующих сведений на официальном сайте контрольного (надзорного) органа в информационно-телекоммуникационной сети «Интернет» (</w:t>
      </w:r>
      <w:hyperlink r:id="rId16" w:tooltip="https://obr.belregion.ru/informirovanie/" w:history="1">
        <w:r>
          <w:rPr>
            <w:rStyle w:val="974"/>
            <w:rFonts w:ascii="Times New Roman" w:hAnsi="Times New Roman" w:eastAsia="Times New Roman"/>
            <w:sz w:val="28"/>
            <w:szCs w:val="28"/>
            <w:u w:val="none"/>
            <w:lang w:eastAsia="ru-RU"/>
          </w:rPr>
          <w:t xml:space="preserve">https://obr.belregion.ru/informirovanie/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/>
        <w:t xml:space="preserve">в средствах массовой информации, через личные кабинеты контролируемых лиц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/>
        <w:t xml:space="preserve">в государственных информационных системах (при их наличии) и в иных формах.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размещает и поддерживает в актуальном состоянии на своем официальном сайте в информационно-телекоммуникационной сети «Интернет» следующую информацию: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 (п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мере опубликования на официальных сайтах федеральных органов власти в соответствующей сфере деятельности);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о сроках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и порядке их вступления в силу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мере опубликования на официальных сайтах федеральных органов власти в соответствующей сфере деятельности);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3) перечень нормативных правовых актов с указа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/>
        <w:t xml:space="preserve">(п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 мере необходимости);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4)</w:t>
      </w:r>
      <w:r>
        <w:rPr>
          <w:rFonts w:ascii="Times New Roman" w:hAnsi="Times New Roman" w:eastAsia="Times New Roman"/>
          <w:color w:val="000000" w:themeColor="text1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утвержденные проверочные листы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(на постоянной основе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5) перечень индикаторов риска нарушения обязательных требований, порядок отнесения объектов контроля к категориям риска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(на постоянной основе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6) программу профилактики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(ежегодно не позднее 20 декабря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7) исчерпывающий перечень сведений, которые могут запрашиваться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у контролируемого лица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(на постоянной основе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8) сведения о способах получения консультаций по вопросам соблюдения обязательных требований (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постоянной основе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9) сведения о порядке досудебного обжалования решений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действий (бездействия) его должностных лиц (на постоянной основе);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10) доклады, содержащие результаты обобщения правоприменительной практики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FF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11) доклады о региональном государственном контроле (надзоре) (ежегодно).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 2024 году в рамках профилактической работы по информированию на сайте Министерства (https://obr.belregion.ru/) были размещены и актуализированы все вышеперечисленные документы. Программа профилактики на 2024 год была размещена 06 декабря 2023 года.</w:t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Обобщение правоприменительной практики</w:t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10"/>
          <w:szCs w:val="28"/>
        </w:rPr>
      </w:pPr>
      <w:r>
        <w:rPr>
          <w:rFonts w:ascii="Times New Roman" w:hAnsi="Times New Roman" w:eastAsia="Times New Roman"/>
          <w:color w:val="000000"/>
          <w:sz w:val="10"/>
          <w:szCs w:val="28"/>
        </w:rPr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Обобщение правоприменительной практики проводится в соответствии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со статьей</w:t>
      </w:r>
      <w:r>
        <w:rPr>
          <w:rFonts w:ascii="Times New Roman" w:hAnsi="Times New Roman" w:eastAsia="Times New Roman" w:hint="eastAsia"/>
          <w:color w:val="000000" w:themeColor="text1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47 Федерального закона № 248-ФЗ и 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осуществляется путем сбора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и анализа данных о проведенных контрольных (надзорных) мероприятиях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и их результатов, а также поступивших в Министерство обращений.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Доклад, содержащий результаты обобщения правоприменительной практики,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в обязательном порядке размещается на официальном сайте Министерства и проходит публичные обсуждения. Срок проведения публичного обсуждения составляет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10 (десять) рабочих дней.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Доклад, содержащий результаты обобщения правоприменительной практики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за предыдущий год, размещается в срок до 1 июня каждого года на официальном сайте Министерства.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Обсуждение доклада проходило с 11 по 25 апреля 2024 года. Проект Доклада был размещен на официальном сайте Министерства (https://obr.belregion.ru/) в разделе «Деятельность» - «Региональный контроль» - «Профилактические мероприятия».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Публичное обсуждение проводилось, в том числе, посредством режима ВКС. Участие в мероприятии приняли заместители руководителей органов, осуществляющих управление в сфере образования муниципальных районов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и городских округов, специалисты, курирующие вопросы отдыха детей и их оздоровления, руководители общеобразоват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ельных организаций, подведомственных Министерству, руководители общеобразовательных организаций, на базе которых организованы пришкольные лагеря, руководители детских загородных лагерей, руководители палаточных лагерей. В ходе обсуждения Доклада замечаний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и предложений не поступало. 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26 апреля 2024 года Министерством подведен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ы итоги общественного обсуждения доклада о правоприменительной практике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 за 2023 год. 06 мая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2024 года указанный доклад был размещен на официальном сайте Министерства.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Объявление предостережения</w:t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10"/>
          <w:szCs w:val="28"/>
        </w:rPr>
      </w:pPr>
      <w:r>
        <w:rPr>
          <w:rFonts w:ascii="Times New Roman" w:hAnsi="Times New Roman" w:eastAsia="Times New Roman"/>
          <w:color w:val="000000"/>
          <w:sz w:val="10"/>
          <w:szCs w:val="28"/>
        </w:rPr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Объявление предостережения проводится в соответствии со статьей 49 Федерального закона № 248-ФЗ.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осуществляет учет объявленных предостережений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о недопустимости нарушения обязательных требований и использует соответствующие данные для проведения иных профилактических мероприятий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и контрольных (надзорных) мероприятий.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случае объявления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eastAsia="Times New Roman"/>
          <w:sz w:val="28"/>
          <w:szCs w:val="28"/>
        </w:rPr>
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Возражени</w:t>
      </w:r>
      <w:r>
        <w:rPr>
          <w:rFonts w:ascii="Times New Roman" w:hAnsi="Times New Roman" w:eastAsia="Times New Roman"/>
          <w:sz w:val="28"/>
          <w:szCs w:val="28"/>
        </w:rPr>
        <w:t xml:space="preserve">е направляется должностному лицу, объявившему предостережение, не позднее 15 (пятнадцати) календарных дней с момента получения предостережения через личные кабинеты контролируемого лица или почтовым отправлением (в случае направления на бумажном носителе).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Возражения составляются контролируемым лицом в произвольной форме,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при этом должны содержать следующую информацию: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а) наименование контролируемого лица;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б) сведения об объекте регионального контроля;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в) дату и номер предостережения, направленного в адрес контролируемого лица;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д) желаемый способ получения ответа по итогам рассмотрения возражения;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е) фамилию, имя, отчество направившего возражение;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ж) дату направления возражения.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Возражение рассматривается должностным лицом, объявившим предостережение, не позднее 30 (тридцати) дней с момента получения такого возражения.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По результатам рассмотрения возражения в отношении предостережения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sz w:val="28"/>
          <w:szCs w:val="28"/>
        </w:rPr>
        <w:t xml:space="preserve">принимает одно из следующих решений: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удовлетворить </w:t>
      </w:r>
      <w:r>
        <w:rPr>
          <w:rFonts w:ascii="Times New Roman" w:hAnsi="Times New Roman" w:eastAsia="Times New Roman"/>
          <w:sz w:val="28"/>
          <w:szCs w:val="28"/>
        </w:rPr>
        <w:t xml:space="preserve">возражение в отношении предостережения. В случае принятия представленных контролируемым лицом в возражении доводов должностное лицо Министерства аннулирует направленное предостережение с соответствующей отметкой в журнале учета объявленных предостережений;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отказать в удовлетворении возражении в отношении предостережения.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sz w:val="28"/>
          <w:szCs w:val="28"/>
        </w:rPr>
        <w:t xml:space="preserve">информирует контролируемое лицо о результатах рассмотрения возражения в отношении предостережения по почте и (или) электронной почте </w:t>
      </w:r>
      <w:r>
        <w:rPr>
          <w:rFonts w:ascii="Times New Roman" w:hAnsi="Times New Roman" w:eastAsia="Times New Roman"/>
          <w:sz w:val="28"/>
          <w:szCs w:val="28"/>
        </w:rPr>
        <w:br/>
        <w:t xml:space="preserve">(при наличии).</w:t>
      </w:r>
      <w:r/>
    </w:p>
    <w:p>
      <w:pPr>
        <w:pStyle w:val="977"/>
        <w:ind w:left="283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2024 году Министерством было объявлено 15 предостережений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(11 – по результатам </w:t>
      </w:r>
      <w:r>
        <w:rPr>
          <w:rFonts w:ascii="Times New Roman" w:hAnsi="Times New Roman" w:eastAsia="Times New Roman"/>
          <w:color w:val="000000"/>
          <w:sz w:val="28"/>
          <w:szCs w:val="24"/>
          <w:lang w:eastAsia="ru-RU"/>
        </w:rPr>
        <w:t xml:space="preserve">проведения наблюдений за соблюдением обязательных требований (мониторинг безопасности), 4 – по итогам анализа представления прокуратуры Белгородской области). </w:t>
      </w:r>
      <w:r>
        <w:rPr>
          <w:rFonts w:ascii="Times New Roman" w:hAnsi="Times New Roman" w:eastAsia="Times New Roman"/>
          <w:sz w:val="28"/>
          <w:szCs w:val="28"/>
        </w:rPr>
        <w:t xml:space="preserve">Возражений в отношении объявленных предостережений в Министерство не поступало. 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Консультирование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10"/>
          <w:szCs w:val="28"/>
        </w:rPr>
      </w:pPr>
      <w:r>
        <w:rPr>
          <w:rFonts w:ascii="Times New Roman" w:hAnsi="Times New Roman" w:eastAsia="Times New Roman"/>
          <w:color w:val="000000"/>
          <w:sz w:val="10"/>
          <w:szCs w:val="28"/>
        </w:rPr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Консультирование проводится в соответствии со статьей 50 Федерального закона № 248-ФЗ.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Консультирование контролируемых лиц и их представителей осуществляется должностным лицом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sz w:val="28"/>
          <w:szCs w:val="28"/>
        </w:rPr>
        <w:t xml:space="preserve">по обращениям контролируемых лиц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и их представителей по вопросам, связанным с организацией и осуществлением регионального контроля.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Консультирование осуществляется без взимания платы.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Консультирование может осуществляться должностным лицом по телефону, посредством ВКС, при личном приеме либо в ходе проведения профилактического визита, контрольных (надзорных) мероприятий.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Время консультирования не должно превышать 15 минут.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Личный прием граждан проводится руководителем (заместителем руководителя)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sz w:val="28"/>
          <w:szCs w:val="28"/>
        </w:rPr>
        <w:t xml:space="preserve">и уполномоченными должностными лицами.  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Консультирование в письменной форме осуществляется должностным лицом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1) контролируемым лицом представлен письменный запрос о предоставлении письменного ответа по вопросам консультирования;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2) за время консультирования предоставить ответ на поставленные вопросы невозможно;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3) ответ на поставленные вопросы требует дополнительного запроса сведений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от иных органов власти или лиц.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Если поставленные во время консультирования вопросы не относятся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к осуществляемому виду регионального контроля, даются необходимые разъяснения по обращению в соответствующие органы государственной власти или </w:t>
      </w:r>
      <w:r>
        <w:rPr>
          <w:rFonts w:ascii="Times New Roman" w:hAnsi="Times New Roman" w:eastAsia="Times New Roman"/>
          <w:sz w:val="28"/>
          <w:szCs w:val="28"/>
        </w:rPr>
        <w:br/>
        <w:t xml:space="preserve">к соответствующим должностным лицам.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/>
          <w:sz w:val="28"/>
          <w:szCs w:val="28"/>
        </w:rPr>
        <w:t xml:space="preserve">, иных участников контрольного (надзорного) мероприятия.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Информация, ставшая известной должностному лицу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/>
          <w:sz w:val="28"/>
          <w:szCs w:val="28"/>
        </w:rPr>
        <w:br/>
        <w:t xml:space="preserve">в ходе консультирования, не может использоваться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eastAsia="Times New Roman"/>
          <w:sz w:val="28"/>
          <w:szCs w:val="28"/>
        </w:rPr>
        <w:t xml:space="preserve">в целях оценки контролируемого лица по вопросам соблюдения обязательных требований.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sz w:val="28"/>
          <w:szCs w:val="28"/>
        </w:rPr>
        <w:t xml:space="preserve">осуществляет учет консультирований, который проводится посредством внесения соответствующей записи в журнал консультирования.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При проведении консультирования во время контрольных (надзорных) мероприятий запись о проведенной консультации отражается в акте проверки.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 В случае, если в течение календарного года поступило 10 и более однотипных </w:t>
      </w:r>
      <w:r>
        <w:rPr>
          <w:rFonts w:ascii="Times New Roman" w:hAnsi="Times New Roman" w:eastAsia="Times New Roman"/>
          <w:sz w:val="28"/>
          <w:szCs w:val="28"/>
        </w:rPr>
        <w:br/>
        <w:t xml:space="preserve">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sz w:val="28"/>
          <w:szCs w:val="28"/>
        </w:rPr>
        <w:t xml:space="preserve"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 2024 году Министерством проведено 53 консультации (10 – в формате ВКС, </w:t>
      </w:r>
      <w:r>
        <w:rPr>
          <w:rFonts w:ascii="Times New Roman" w:hAnsi="Times New Roman" w:eastAsia="Times New Roman"/>
          <w:sz w:val="28"/>
          <w:szCs w:val="28"/>
        </w:rPr>
        <w:br/>
        <w:t xml:space="preserve">3 – в очном формате в рамках профилактического визита, 40 – по телефону).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Консультирование проводилось по вопросам:</w:t>
      </w:r>
      <w:r/>
    </w:p>
    <w:p>
      <w:pPr>
        <w:ind w:left="284" w:right="423" w:firstLine="567"/>
        <w:jc w:val="both"/>
        <w:spacing w:after="0" w:line="240" w:lineRule="auto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соблюдения обязательных требований, предъявляемых к деятельности объектов регионального контроля, их соответствия критериям риска;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sz w:val="28"/>
          <w:szCs w:val="28"/>
        </w:rPr>
        <w:t xml:space="preserve">- наличия оснований и рекомендуемых способов снижения категории риска, </w:t>
      </w:r>
      <w:r>
        <w:rPr>
          <w:rFonts w:ascii="Times New Roman" w:hAnsi="Times New Roman" w:eastAsia="Times New Roman"/>
          <w:sz w:val="28"/>
          <w:szCs w:val="28"/>
        </w:rPr>
        <w:br/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а также о видах, содержании и интенсивности контрольных (надзорных) мероприятий, проводимых в отношении объектов регионального контроля;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- проведения профилактических мероприятий;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-  объявления предостережений о недопустимости нарушения обязательных требований законодательства Российской Федерации;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- порядка заполнения Реестра;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 w:themeColor="text1"/>
          <w:sz w:val="28"/>
          <w:szCs w:val="26"/>
        </w:rPr>
        <w:t xml:space="preserve">-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порядка внесения изменений в Реестр в случае нахождения организации отдыха детей и их оздоровления на капитальном ремонте;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</w:rPr>
        <w:t xml:space="preserve">- порядка внесения изменений в Реестр в связи с изменением наименования организации отдыха детей и их оздоровления</w:t>
      </w:r>
      <w:r>
        <w:rPr>
          <w:rFonts w:ascii="Times New Roman" w:hAnsi="Times New Roman" w:eastAsia="Times New Roman"/>
          <w:color w:val="000000" w:themeColor="text1"/>
          <w:sz w:val="28"/>
          <w:szCs w:val="28"/>
        </w:rPr>
        <w:t xml:space="preserve">.</w:t>
      </w:r>
      <w:r/>
    </w:p>
    <w:p>
      <w:pPr>
        <w:ind w:left="283" w:right="423" w:firstLine="56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Вопросы, касающиеся порядка </w:t>
      </w:r>
      <w:r>
        <w:rPr>
          <w:rFonts w:ascii="Times New Roman" w:hAnsi="Times New Roman" w:eastAsia="Times New Roman"/>
          <w:color w:val="000000" w:themeColor="text1"/>
          <w:sz w:val="28"/>
        </w:rPr>
        <w:t xml:space="preserve">внесения изменений в Реестр,</w:t>
      </w:r>
      <w:r>
        <w:rPr>
          <w:rFonts w:ascii="Times New Roman" w:hAnsi="Times New Roman" w:eastAsia="Times New Roman"/>
          <w:color w:val="000000"/>
          <w:sz w:val="28"/>
          <w:szCs w:val="28"/>
        </w:rPr>
        <w:t xml:space="preserve"> имели массовый характер, в связи с чем был разработан подробный алгоритм внесения изменений </w:t>
      </w:r>
      <w:r>
        <w:rPr>
          <w:rFonts w:ascii="Times New Roman" w:hAnsi="Times New Roman" w:eastAsia="Times New Roman"/>
          <w:color w:val="000000"/>
          <w:sz w:val="28"/>
          <w:szCs w:val="28"/>
        </w:rPr>
        <w:br/>
        <w:t xml:space="preserve">в Реестр и размещен на сайте Министерства (https://obr.belregion.ru/profilakticheskie-meropriyatiya/).</w:t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Профилактический визит</w:t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77"/>
        <w:ind w:left="284" w:right="423" w:firstLine="567"/>
        <w:jc w:val="center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10"/>
          <w:szCs w:val="28"/>
        </w:rPr>
      </w:pPr>
      <w:r>
        <w:rPr>
          <w:rFonts w:ascii="Times New Roman" w:hAnsi="Times New Roman" w:eastAsia="Times New Roman"/>
          <w:color w:val="000000"/>
          <w:sz w:val="10"/>
          <w:szCs w:val="28"/>
        </w:rPr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Профилактический визит проводится в соответствии со статьей 52 Федерального закона № 248-ФЗ.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предусматривает проведение обязательных профилактических визитов в отношении: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1) контролируемых лиц, сведения о которых внесены в Реестр, в срок не позднее чем в течение 1 года со дня их внесения;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2) контролируемых лиц, деятельность которых отнесена к категории высокого риска, в срок не позднее 1 года со дня принятия решения об отнесении объекта регионального контроля к категории высокого риска.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Обязательный профилактический визит проводится должностным лицом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форме профилактической беседы по месту осуществления деятельности контролируемого лица либо путем использования ВКС. 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ходе профилактического визита контролируемое лицо информируется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об обязательных требованиях, предъявляемых к его деятельности либо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к принадлежащим ему объектам регионального контроля, их соответствии критериям риска, основаниях и о рекомендуемых способах снижения категории риска, а также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о видах, содержании и об интенсивности контрольных (надзорных) мероприятий, проводимых в отношении объекта регионального контроля исходя из его отнесения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к соответствующей категории риска.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ходе профилактического визита должностным лицом может осуществляться консультирование контролируемого лица в порядке, установленном статьей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50 Федерального закона № 248-ФЗ.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ab/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должно явиться в назначенные день и время по месту осуществления деятельности контролируемым лицом. 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ходе профилактического визита должностным лицом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осуществляется сбор сведений, необходимых для отнесения объектов регионального контроля к категориям риска, в том числе должностным лицом для ознакомления запрашиваются сведения, необходимые для отнесения объекта регионального контроля к категориям риска.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 проведении профилактического визита представление контролируемым лицом запрашиваемых сведений не является обязательным.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случае осуществления профилактического визита путем использования ВКС должностное лицо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осуществляет указанные в настоящем пункте действия посредством использования электронных каналов связи.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В случае если при проведении профилактического визита установлено,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 направляет информацию об этом руководителю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для принятия решения о проведении контрольных (надзорных) мероприятий в форме отчета о проведенном профилактическом визите.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Обязательный профилактический визит проводится в отношении контролируемых лиц, отнесенных к категориям высокого риска.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О проведении обязательного профилактического визита контролируемое лицо уведомляется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Министерством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не позднее чем за 5 (пять) рабочих дней до даты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его проведения.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Контролируемое лицо вправе отказаться от проведения обязательного профилактического визита, уведомив об этом должностное лицо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, направившее уведомление о проведении обязательного профилактического визита,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не позднее чем за 3 (три) рабочих дня до даты его проведения.</w:t>
      </w:r>
      <w:r/>
    </w:p>
    <w:p>
      <w:pPr>
        <w:ind w:left="284" w:right="423"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sz w:val="28"/>
          <w:szCs w:val="28"/>
        </w:rPr>
        <w:t xml:space="preserve">осуществляет учет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профилактических визитов</w:t>
      </w:r>
      <w:r>
        <w:rPr>
          <w:rFonts w:ascii="Times New Roman" w:hAnsi="Times New Roman" w:eastAsia="Times New Roman"/>
          <w:sz w:val="28"/>
          <w:szCs w:val="28"/>
        </w:rPr>
        <w:t xml:space="preserve"> посредством внесения соответствующей записи в журнал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профилактических визитов</w:t>
      </w:r>
      <w:r>
        <w:rPr>
          <w:rFonts w:ascii="Times New Roman" w:hAnsi="Times New Roman" w:eastAsia="Times New Roman"/>
          <w:sz w:val="28"/>
          <w:szCs w:val="28"/>
        </w:rPr>
        <w:t xml:space="preserve">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Срок проведения профилактического визита определяется должностным лицом самостоятельно и не должен превышать один рабочий день.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обязано предложить контролируемым лицам, приступающим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br/>
        <w:t xml:space="preserve">к осуществлению деятельности, проведение обязательного профилактического визита не позднее чем в течение 1 года с момента внесения сведений в Реестр.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2024 году в соответствии с Программой профилактики на 2024 год было проведено 7 обязательных профилактических визитов и 5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по заявлению контролируемых лиц.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 2025 году запланировано проведение 4 обязательных профилактических визит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в отношении организаци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 отдыха детей и их оздоровления,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впервые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</w:rPr>
        <w:t xml:space="preserve">включенных в Реестр в 2024 году (Приложение 2).</w:t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/>
    </w:p>
    <w:p>
      <w:pPr>
        <w:pStyle w:val="977"/>
        <w:ind w:left="284" w:right="423"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</w:rPr>
      </w:r>
      <w:r/>
    </w:p>
    <w:p>
      <w:pPr>
        <w:pStyle w:val="787"/>
        <w:ind w:left="284" w:right="423" w:firstLine="567"/>
        <w:jc w:val="center"/>
        <w:spacing w:line="295" w:lineRule="exact"/>
        <w:rPr>
          <w:sz w:val="28"/>
        </w:rPr>
      </w:pPr>
      <w:r>
        <w:rPr>
          <w:sz w:val="28"/>
        </w:rPr>
      </w:r>
      <w:r/>
    </w:p>
    <w:p>
      <w:pPr>
        <w:pStyle w:val="787"/>
        <w:ind w:left="284" w:right="423" w:firstLine="567"/>
        <w:jc w:val="center"/>
        <w:spacing w:line="295" w:lineRule="exact"/>
        <w:rPr>
          <w:sz w:val="28"/>
        </w:rPr>
      </w:pPr>
      <w:r>
        <w:rPr>
          <w:sz w:val="28"/>
        </w:rPr>
        <w:t xml:space="preserve">Раздел 4. Показатели результативности и эффективности </w:t>
      </w:r>
      <w:r>
        <w:rPr>
          <w:sz w:val="28"/>
        </w:rPr>
        <w:br/>
        <w:t xml:space="preserve">Программы профилактики</w:t>
      </w:r>
      <w:r/>
    </w:p>
    <w:p>
      <w:pPr>
        <w:pStyle w:val="787"/>
        <w:ind w:left="284" w:right="423" w:firstLine="567"/>
        <w:jc w:val="center"/>
        <w:spacing w:line="295" w:lineRule="exact"/>
        <w:rPr>
          <w:sz w:val="28"/>
        </w:rPr>
      </w:pPr>
      <w:r>
        <w:rPr>
          <w:sz w:val="28"/>
        </w:rPr>
      </w:r>
      <w:r/>
    </w:p>
    <w:p>
      <w:pPr>
        <w:pStyle w:val="986"/>
        <w:ind w:left="284" w:right="423" w:firstLine="567"/>
        <w:rPr>
          <w:sz w:val="28"/>
          <w:szCs w:val="28"/>
        </w:rPr>
      </w:pPr>
      <w:r>
        <w:rPr>
          <w:sz w:val="28"/>
          <w:szCs w:val="28"/>
          <w:lang w:bidi="ar-SA" w:eastAsia="ru-RU"/>
        </w:rPr>
        <w:t xml:space="preserve">1. Программа профилактики призвана обеспечить создание условий для снижения случаев нарушения законодательства в сфере организации отдыха и оздоровления детей, повышения эффективности регионального государственного контроля (надзора).</w:t>
      </w:r>
      <w:r/>
    </w:p>
    <w:p>
      <w:pPr>
        <w:pStyle w:val="986"/>
        <w:ind w:left="284" w:right="423" w:firstLine="567"/>
        <w:rPr>
          <w:sz w:val="28"/>
          <w:szCs w:val="28"/>
        </w:rPr>
      </w:pPr>
      <w:r>
        <w:rPr>
          <w:sz w:val="28"/>
          <w:szCs w:val="28"/>
          <w:lang w:bidi="ar-SA" w:eastAsia="ru-RU"/>
        </w:rPr>
        <w:t xml:space="preserve">Реализация Программы профилактики будет способствовать предотвращению нарушений и выполнению </w:t>
      </w:r>
      <w:r>
        <w:rPr>
          <w:sz w:val="28"/>
          <w:szCs w:val="28"/>
        </w:rPr>
        <w:t xml:space="preserve">юридическими лицами, индивидуальными предпринимателями, осуществляющими деятельность в сфере организации отдыха </w:t>
      </w:r>
      <w:r>
        <w:rPr>
          <w:sz w:val="28"/>
          <w:szCs w:val="28"/>
        </w:rPr>
        <w:br/>
        <w:t xml:space="preserve">и оздоровления детей, обязательных требований.</w:t>
      </w:r>
      <w:r/>
    </w:p>
    <w:p>
      <w:pPr>
        <w:pStyle w:val="986"/>
        <w:ind w:left="284" w:right="423" w:firstLine="567"/>
        <w:rPr>
          <w:sz w:val="28"/>
          <w:szCs w:val="28"/>
        </w:rPr>
      </w:pPr>
      <w:r>
        <w:rPr>
          <w:sz w:val="28"/>
          <w:szCs w:val="28"/>
          <w:lang w:bidi="ar-SA" w:eastAsia="ru-RU"/>
        </w:rPr>
        <w:t xml:space="preserve">Эффективность реализации Программы профилактики оценивается:</w:t>
      </w:r>
      <w:r/>
    </w:p>
    <w:p>
      <w:pPr>
        <w:pStyle w:val="986"/>
        <w:ind w:left="284" w:right="423" w:firstLine="567"/>
        <w:rPr>
          <w:sz w:val="28"/>
          <w:szCs w:val="28"/>
        </w:rPr>
      </w:pPr>
      <w:r>
        <w:rPr>
          <w:sz w:val="28"/>
          <w:szCs w:val="28"/>
          <w:lang w:bidi="ar-SA" w:eastAsia="ru-RU"/>
        </w:rPr>
        <w:t xml:space="preserve">1) повышением уровня правовой грамотности контролируемых лиц в вопросах исполнения обязательных требований, степенью их информативности </w:t>
      </w:r>
      <w:r>
        <w:rPr>
          <w:sz w:val="28"/>
          <w:szCs w:val="28"/>
          <w:lang w:bidi="ar-SA" w:eastAsia="ru-RU"/>
        </w:rPr>
        <w:br/>
        <w:t xml:space="preserve">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  <w:r/>
    </w:p>
    <w:p>
      <w:pPr>
        <w:pStyle w:val="986"/>
        <w:ind w:left="284" w:right="423" w:firstLine="567"/>
        <w:rPr>
          <w:sz w:val="28"/>
          <w:szCs w:val="28"/>
        </w:rPr>
      </w:pPr>
      <w:r>
        <w:rPr>
          <w:sz w:val="28"/>
          <w:szCs w:val="28"/>
          <w:lang w:bidi="ar-SA" w:eastAsia="ru-RU"/>
        </w:rPr>
        <w:t xml:space="preserve">2) снижением количества правонарушений при осуществлении контролируемыми лицами своей деятельности;</w:t>
      </w:r>
      <w:r/>
    </w:p>
    <w:p>
      <w:pPr>
        <w:pStyle w:val="986"/>
        <w:ind w:left="284" w:right="423" w:firstLine="567"/>
        <w:rPr>
          <w:sz w:val="28"/>
          <w:szCs w:val="28"/>
          <w:lang w:bidi="ar-SA" w:eastAsia="ru-RU"/>
        </w:rPr>
      </w:pPr>
      <w:r>
        <w:rPr>
          <w:sz w:val="28"/>
          <w:szCs w:val="28"/>
          <w:lang w:bidi="ar-SA" w:eastAsia="ru-RU"/>
        </w:rPr>
        <w:t xml:space="preserve">3) доступностью обязательных требований, обеспечивающих их однозначное толкование контролируемыми лицами;</w:t>
      </w:r>
      <w:r/>
    </w:p>
    <w:p>
      <w:pPr>
        <w:pStyle w:val="986"/>
        <w:ind w:left="284" w:right="423" w:firstLine="567"/>
        <w:rPr>
          <w:sz w:val="28"/>
          <w:szCs w:val="28"/>
        </w:rPr>
      </w:pPr>
      <w:r>
        <w:rPr>
          <w:sz w:val="28"/>
          <w:szCs w:val="28"/>
          <w:lang w:bidi="ar-SA" w:eastAsia="ru-RU"/>
        </w:rPr>
        <w:t xml:space="preserve">4) вовлечением контролируемых лиц в регулярное взаимодействие </w:t>
      </w:r>
      <w:r>
        <w:rPr>
          <w:sz w:val="28"/>
          <w:szCs w:val="28"/>
          <w:lang w:bidi="ar-SA" w:eastAsia="ru-RU"/>
        </w:rPr>
        <w:br/>
        <w:t xml:space="preserve">с </w:t>
      </w:r>
      <w:r>
        <w:rPr>
          <w:sz w:val="28"/>
          <w:szCs w:val="28"/>
          <w:lang w:eastAsia="ru-RU"/>
        </w:rPr>
        <w:t xml:space="preserve">Министерством</w:t>
      </w:r>
      <w:r>
        <w:rPr>
          <w:sz w:val="28"/>
          <w:szCs w:val="28"/>
          <w:lang w:bidi="ar-SA" w:eastAsia="ru-RU"/>
        </w:rPr>
        <w:t xml:space="preserve">.</w:t>
      </w:r>
      <w:r/>
    </w:p>
    <w:p>
      <w:pPr>
        <w:pStyle w:val="986"/>
        <w:ind w:left="284" w:right="423" w:firstLine="567"/>
        <w:rPr>
          <w:sz w:val="28"/>
        </w:rPr>
      </w:pPr>
      <w:r>
        <w:rPr>
          <w:sz w:val="28"/>
        </w:rPr>
        <w:t xml:space="preserve">Основными показателями оценки эффективности и результативности профилактических мероприятий являются следующие показатели на 202</w:t>
      </w:r>
      <w:r>
        <w:rPr>
          <w:sz w:val="28"/>
        </w:rPr>
        <w:t xml:space="preserve">5</w:t>
      </w:r>
      <w:r>
        <w:rPr>
          <w:sz w:val="28"/>
        </w:rPr>
        <w:t xml:space="preserve"> год:</w:t>
      </w:r>
      <w:r/>
    </w:p>
    <w:p>
      <w:pPr>
        <w:pStyle w:val="986"/>
        <w:ind w:left="284" w:right="423" w:firstLine="567"/>
        <w:rPr>
          <w:sz w:val="28"/>
        </w:rPr>
      </w:pPr>
      <w:r>
        <w:rPr>
          <w:sz w:val="28"/>
        </w:rPr>
      </w:r>
      <w:r/>
    </w:p>
    <w:tbl>
      <w:tblPr>
        <w:tblStyle w:val="982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878"/>
        <w:gridCol w:w="4503"/>
        <w:gridCol w:w="2697"/>
        <w:gridCol w:w="2406"/>
      </w:tblGrid>
      <w:tr>
        <w:trPr/>
        <w:tc>
          <w:tcPr>
            <w:tcW w:w="878" w:type="dxa"/>
            <w:vAlign w:val="center"/>
            <w:textDirection w:val="lrTb"/>
            <w:noWrap w:val="false"/>
          </w:tcPr>
          <w:p>
            <w:pPr>
              <w:pStyle w:val="986"/>
              <w:ind w:left="-255" w:right="0" w:firstLine="28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  <w:lang w:bidi="ar-SA" w:eastAsia="ru-RU"/>
              </w:rPr>
              <w:t xml:space="preserve">№</w:t>
            </w:r>
            <w:r>
              <w:rPr>
                <w:sz w:val="24"/>
              </w:rPr>
            </w:r>
            <w:r/>
          </w:p>
          <w:p>
            <w:pPr>
              <w:pStyle w:val="986"/>
              <w:ind w:left="-255" w:right="0" w:firstLine="28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  <w:lang w:bidi="ar-SA" w:eastAsia="ru-RU"/>
              </w:rPr>
              <w:t xml:space="preserve">п/п</w:t>
            </w:r>
            <w:r>
              <w:rPr>
                <w:sz w:val="24"/>
              </w:rPr>
            </w:r>
            <w:r/>
          </w:p>
        </w:tc>
        <w:tc>
          <w:tcPr>
            <w:tcW w:w="4503" w:type="dxa"/>
            <w:vAlign w:val="center"/>
            <w:textDirection w:val="lrTb"/>
            <w:noWrap w:val="false"/>
          </w:tcPr>
          <w:p>
            <w:pPr>
              <w:pStyle w:val="986"/>
              <w:ind w:left="284" w:right="423" w:firstLine="33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  <w:lang w:bidi="ar-SA" w:eastAsia="ru-RU"/>
              </w:rPr>
              <w:t xml:space="preserve">Наименование показателя</w:t>
            </w:r>
            <w:r>
              <w:rPr>
                <w:sz w:val="24"/>
              </w:rPr>
            </w:r>
            <w:r/>
          </w:p>
        </w:tc>
        <w:tc>
          <w:tcPr>
            <w:tcW w:w="2697" w:type="dxa"/>
            <w:vAlign w:val="center"/>
            <w:textDirection w:val="lrTb"/>
            <w:noWrap w:val="false"/>
          </w:tcPr>
          <w:p>
            <w:pPr>
              <w:pStyle w:val="986"/>
              <w:ind w:left="0" w:right="-83" w:firstLine="34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  <w:lang w:bidi="ar-SA" w:eastAsia="ru-RU"/>
              </w:rPr>
              <w:t xml:space="preserve">Индикаторы качества</w:t>
            </w:r>
            <w:r>
              <w:rPr>
                <w:sz w:val="24"/>
              </w:rPr>
            </w:r>
            <w:r/>
          </w:p>
        </w:tc>
        <w:tc>
          <w:tcPr>
            <w:tcW w:w="2406" w:type="dxa"/>
            <w:vAlign w:val="center"/>
            <w:textDirection w:val="lrTb"/>
            <w:noWrap w:val="false"/>
          </w:tcPr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ar-SA" w:eastAsia="ru-RU"/>
              </w:rPr>
              <w:t xml:space="preserve">Эффективность</w:t>
            </w:r>
            <w:r>
              <w:rPr>
                <w:sz w:val="24"/>
              </w:rPr>
            </w:r>
            <w:r/>
          </w:p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ar-SA" w:eastAsia="ru-RU"/>
              </w:rPr>
              <w:t xml:space="preserve">и результативность Программы </w:t>
            </w:r>
            <w:r>
              <w:rPr>
                <w:sz w:val="24"/>
              </w:rPr>
            </w:r>
            <w:r/>
          </w:p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bidi="ar-SA" w:eastAsia="ru-RU"/>
              </w:rPr>
              <w:t xml:space="preserve">на 2025 год</w:t>
            </w:r>
            <w:r>
              <w:rPr>
                <w:sz w:val="24"/>
              </w:rPr>
            </w:r>
            <w:r/>
          </w:p>
          <w:p>
            <w:pPr>
              <w:pStyle w:val="986"/>
              <w:ind w:left="34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4"/>
                <w:lang w:bidi="ar-SA" w:eastAsia="ru-RU"/>
              </w:rPr>
              <w:t xml:space="preserve">(плановые значения)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878" w:type="dxa"/>
            <w:textDirection w:val="lrTb"/>
            <w:noWrap w:val="false"/>
          </w:tcPr>
          <w:p>
            <w:pPr>
              <w:pStyle w:val="986"/>
              <w:ind w:left="-255" w:right="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</w:t>
            </w:r>
            <w:r>
              <w:rPr>
                <w:sz w:val="24"/>
              </w:rPr>
            </w:r>
            <w:r/>
          </w:p>
        </w:tc>
        <w:tc>
          <w:tcPr>
            <w:tcW w:w="4503" w:type="dxa"/>
            <w:textDirection w:val="lrTb"/>
            <w:noWrap w:val="false"/>
          </w:tcPr>
          <w:p>
            <w:pPr>
              <w:pStyle w:val="986"/>
              <w:ind w:left="34" w:right="34" w:firstLine="0"/>
              <w:tabs>
                <w:tab w:val="left" w:pos="3406" w:leader="none"/>
              </w:tabs>
              <w:rPr>
                <w:color w:val="000000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  <w:lang w:eastAsia="ru-RU"/>
              </w:rPr>
              <w:t xml:space="preserve">Актуализация перечней нормативных правовых актов или их отдельных частей, содержащих обязательные требования, соблюдение которых оценивается Министерством при осуществлении регионального государственного контроля (надзора) </w:t>
            </w:r>
            <w:r>
              <w:rPr>
                <w:sz w:val="24"/>
              </w:rPr>
            </w:r>
            <w:r/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986"/>
              <w:ind w:left="0" w:right="42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  <w:r/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986"/>
              <w:ind w:left="0" w:right="64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100%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878" w:type="dxa"/>
            <w:textDirection w:val="lrTb"/>
            <w:noWrap w:val="false"/>
          </w:tcPr>
          <w:p>
            <w:pPr>
              <w:pStyle w:val="986"/>
              <w:ind w:left="-255" w:right="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2.</w:t>
            </w:r>
            <w:r>
              <w:rPr>
                <w:sz w:val="24"/>
              </w:rPr>
            </w:r>
            <w:r/>
          </w:p>
        </w:tc>
        <w:tc>
          <w:tcPr>
            <w:tcW w:w="4503" w:type="dxa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Доля реализованных мероприятий Программы профилактики </w:t>
            </w:r>
            <w:r>
              <w:rPr>
                <w:sz w:val="24"/>
              </w:rPr>
            </w:r>
            <w:r/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986"/>
              <w:ind w:left="0" w:right="42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%</w:t>
            </w:r>
            <w:r>
              <w:rPr>
                <w:sz w:val="24"/>
              </w:rPr>
            </w:r>
            <w:r/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986"/>
              <w:ind w:left="0" w:right="64" w:firstLine="0"/>
              <w:jc w:val="center"/>
              <w:rPr>
                <w:color w:val="000000"/>
              </w:rPr>
            </w:pPr>
            <w:r>
              <w:rPr>
                <w:sz w:val="24"/>
                <w:szCs w:val="28"/>
              </w:rPr>
              <w:t xml:space="preserve">100%</w:t>
            </w:r>
            <w:r>
              <w:rPr>
                <w:color w:val="000000"/>
                <w:sz w:val="24"/>
                <w:szCs w:val="28"/>
              </w:rPr>
            </w:r>
            <w:r/>
          </w:p>
          <w:p>
            <w:pPr>
              <w:pStyle w:val="986"/>
              <w:ind w:left="0" w:right="64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878" w:type="dxa"/>
            <w:vMerge w:val="restart"/>
            <w:textDirection w:val="lrTb"/>
            <w:noWrap w:val="false"/>
          </w:tcPr>
          <w:p>
            <w:pPr>
              <w:pStyle w:val="986"/>
              <w:ind w:left="-255" w:right="0" w:firstLine="284"/>
              <w:jc w:val="center"/>
              <w:rPr>
                <w:sz w:val="24"/>
                <w:szCs w:val="28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 xml:space="preserve">3.</w:t>
            </w:r>
            <w:r>
              <w:rPr>
                <w:highlight w:val="none"/>
              </w:rPr>
            </w:r>
            <w:r/>
          </w:p>
        </w:tc>
        <w:tc>
          <w:tcPr>
            <w:tcW w:w="4503" w:type="dxa"/>
            <w:vMerge w:val="restart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 xml:space="preserve">Доля проведенных профилактических визитов, инициированных </w:t>
            </w:r>
            <w:r>
              <w:rPr>
                <w:sz w:val="24"/>
                <w:szCs w:val="28"/>
                <w:highlight w:val="none"/>
              </w:rPr>
              <w:t xml:space="preserve">контролируемыми лицами от количества поданных ими заявлений</w:t>
            </w:r>
            <w:r>
              <w:rPr>
                <w:sz w:val="24"/>
                <w:szCs w:val="28"/>
                <w:highlight w:val="none"/>
              </w:rPr>
            </w:r>
            <w:r/>
          </w:p>
        </w:tc>
        <w:tc>
          <w:tcPr>
            <w:tcW w:w="2697" w:type="dxa"/>
            <w:vMerge w:val="restart"/>
            <w:textDirection w:val="lrTb"/>
            <w:noWrap w:val="false"/>
          </w:tcPr>
          <w:p>
            <w:pPr>
              <w:pStyle w:val="986"/>
              <w:ind w:left="0" w:right="423" w:firstLine="0"/>
              <w:jc w:val="center"/>
              <w:rPr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4"/>
                <w:szCs w:val="28"/>
                <w:highlight w:val="none"/>
              </w:rPr>
              <w:t xml:space="preserve">%</w:t>
            </w:r>
            <w:r>
              <w:rPr>
                <w:highlight w:val="none"/>
              </w:rPr>
            </w:r>
            <w:r/>
          </w:p>
        </w:tc>
        <w:tc>
          <w:tcPr>
            <w:tcW w:w="2406" w:type="dxa"/>
            <w:vMerge w:val="restart"/>
            <w:textDirection w:val="lrTb"/>
            <w:noWrap w:val="false"/>
          </w:tcPr>
          <w:p>
            <w:pPr>
              <w:pStyle w:val="986"/>
              <w:ind w:left="0" w:right="64" w:firstLine="0"/>
              <w:jc w:val="center"/>
              <w:rPr>
                <w:color w:val="000000"/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  <w:t xml:space="preserve">100%</w:t>
            </w:r>
            <w:r>
              <w:rPr>
                <w:highlight w:val="none"/>
              </w:rPr>
            </w:r>
            <w:r/>
          </w:p>
          <w:p>
            <w:pPr>
              <w:pStyle w:val="986"/>
              <w:ind w:left="0" w:right="64" w:firstLine="0"/>
              <w:jc w:val="center"/>
              <w:rPr>
                <w:highlight w:val="none"/>
              </w:rPr>
            </w:pPr>
            <w:r>
              <w:rPr>
                <w:sz w:val="24"/>
                <w:szCs w:val="28"/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78" w:type="dxa"/>
            <w:textDirection w:val="lrTb"/>
            <w:noWrap w:val="false"/>
          </w:tcPr>
          <w:p>
            <w:pPr>
              <w:pStyle w:val="986"/>
              <w:ind w:left="-255" w:right="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</w:t>
            </w:r>
            <w:r>
              <w:rPr>
                <w:sz w:val="24"/>
              </w:rPr>
            </w:r>
            <w:r/>
          </w:p>
        </w:tc>
        <w:tc>
          <w:tcPr>
            <w:tcW w:w="4503" w:type="dxa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Информированность подконтрольных субъектов об обязательных требованиях, об изменениях в системе обязательных требований</w:t>
            </w:r>
            <w:r>
              <w:rPr>
                <w:sz w:val="24"/>
              </w:rPr>
            </w:r>
            <w:r/>
          </w:p>
        </w:tc>
        <w:tc>
          <w:tcPr>
            <w:tcW w:w="2697" w:type="dxa"/>
            <w:textDirection w:val="lrTb"/>
            <w:noWrap w:val="false"/>
          </w:tcPr>
          <w:p>
            <w:pPr>
              <w:ind w:firstLine="3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% (от количества участников в мероприятиях </w:t>
            </w:r>
            <w:r>
              <w:rPr>
                <w:sz w:val="24"/>
              </w:rPr>
            </w:r>
            <w:r/>
          </w:p>
          <w:p>
            <w:pPr>
              <w:ind w:firstLine="34"/>
              <w:jc w:val="center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eastAsia="Times New Roman"/>
                <w:sz w:val="24"/>
                <w:szCs w:val="28"/>
              </w:rPr>
            </w:pPr>
            <w:r>
              <w:rPr>
                <w:rFonts w:ascii="Times New Roman" w:hAnsi="Times New Roman" w:eastAsia="Times New Roman"/>
                <w:sz w:val="24"/>
                <w:szCs w:val="28"/>
              </w:rPr>
              <w:t xml:space="preserve">профилактической деятельности)</w:t>
            </w:r>
            <w:r>
              <w:rPr>
                <w:sz w:val="24"/>
              </w:rPr>
            </w:r>
            <w:r/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986"/>
              <w:ind w:left="0" w:right="64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100%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878" w:type="dxa"/>
            <w:textDirection w:val="lrTb"/>
            <w:noWrap w:val="false"/>
          </w:tcPr>
          <w:p>
            <w:pPr>
              <w:pStyle w:val="986"/>
              <w:ind w:left="-255" w:right="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5.</w:t>
            </w:r>
            <w:r>
              <w:rPr>
                <w:sz w:val="24"/>
              </w:rPr>
            </w:r>
            <w:r/>
          </w:p>
        </w:tc>
        <w:tc>
          <w:tcPr>
            <w:tcW w:w="4503" w:type="dxa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color w:val="000000"/>
                <w:sz w:val="24"/>
                <w:szCs w:val="28"/>
              </w:rPr>
            </w:pPr>
            <w:r>
              <w:rPr>
                <w:color w:val="000000" w:themeColor="text1"/>
                <w:sz w:val="24"/>
                <w:szCs w:val="28"/>
              </w:rPr>
              <w:t xml:space="preserve">Доля подконтрольных субъектов, вовлеченных в регулярное взаимодействие с Министерством*</w:t>
            </w:r>
            <w:r>
              <w:rPr>
                <w:sz w:val="24"/>
              </w:rPr>
            </w:r>
            <w:r/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986"/>
              <w:ind w:left="0" w:right="42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(не менее 2 фактов взаимодействия </w:t>
            </w:r>
            <w:r>
              <w:rPr>
                <w:sz w:val="24"/>
                <w:szCs w:val="28"/>
              </w:rPr>
              <w:br/>
              <w:t xml:space="preserve">в рамках реализации Программы профилактики)</w:t>
            </w:r>
            <w:r>
              <w:rPr>
                <w:sz w:val="24"/>
              </w:rPr>
            </w:r>
            <w:r/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986"/>
              <w:ind w:left="0" w:right="64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100%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878" w:type="dxa"/>
            <w:textDirection w:val="lrTb"/>
            <w:noWrap w:val="false"/>
          </w:tcPr>
          <w:p>
            <w:pPr>
              <w:pStyle w:val="986"/>
              <w:ind w:left="-255" w:right="0" w:firstLine="28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6.</w:t>
            </w:r>
            <w:r>
              <w:rPr>
                <w:sz w:val="24"/>
              </w:rPr>
            </w:r>
            <w:r/>
          </w:p>
        </w:tc>
        <w:tc>
          <w:tcPr>
            <w:tcW w:w="4503" w:type="dxa"/>
            <w:textDirection w:val="lrTb"/>
            <w:noWrap w:val="false"/>
          </w:tcPr>
          <w:p>
            <w:pPr>
              <w:pStyle w:val="986"/>
              <w:ind w:left="34" w:right="34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Доля подконтрольных субъектов, удовлетворенных состоянием профилактической деятельности</w:t>
            </w:r>
            <w:r>
              <w:rPr>
                <w:sz w:val="24"/>
                <w:szCs w:val="28"/>
              </w:rPr>
              <w:tab/>
            </w:r>
            <w:r>
              <w:rPr>
                <w:sz w:val="24"/>
              </w:rPr>
            </w:r>
            <w:r/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986"/>
              <w:ind w:left="0" w:right="42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% (от количества участников профилактических мероприятий)</w:t>
            </w:r>
            <w:r>
              <w:rPr>
                <w:sz w:val="24"/>
              </w:rPr>
            </w:r>
            <w:r/>
          </w:p>
        </w:tc>
        <w:tc>
          <w:tcPr>
            <w:tcW w:w="2406" w:type="dxa"/>
            <w:textDirection w:val="lrTb"/>
            <w:noWrap w:val="false"/>
          </w:tcPr>
          <w:p>
            <w:pPr>
              <w:pStyle w:val="986"/>
              <w:ind w:left="0" w:right="64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не менее 70%</w:t>
            </w:r>
            <w:r>
              <w:rPr>
                <w:sz w:val="24"/>
              </w:rPr>
            </w:r>
            <w:r/>
          </w:p>
        </w:tc>
      </w:tr>
    </w:tbl>
    <w:p>
      <w:pPr>
        <w:pStyle w:val="986"/>
        <w:ind w:left="284" w:right="423" w:firstLine="567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986"/>
        <w:ind w:left="284" w:right="423" w:firstLine="567"/>
      </w:pPr>
      <w:r/>
      <w:r/>
    </w:p>
    <w:p>
      <w:pPr>
        <w:pStyle w:val="986"/>
        <w:ind w:left="284" w:right="423" w:firstLine="567"/>
      </w:pPr>
      <w:r>
        <w:rPr>
          <w:sz w:val="24"/>
        </w:rPr>
        <w:t xml:space="preserve">*к фактам регулярного взаимодействия с Министерством относят</w:t>
      </w:r>
      <w:r>
        <w:rPr>
          <w:sz w:val="24"/>
        </w:rPr>
        <w:t xml:space="preserve">ся: профилактические визиты, консультирование, обобщение правоприменительной практики, информирование (проведение совещаний (в очном формате и (или) в формате ВКС), направление информационных писем, размещение информации на официальном сайте Министерства).</w:t>
      </w:r>
      <w:r/>
    </w:p>
    <w:p>
      <w:pPr>
        <w:pStyle w:val="986"/>
        <w:ind w:left="284" w:right="423" w:firstLine="567"/>
        <w:rPr>
          <w:color w:val="000000"/>
          <w:sz w:val="24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284" w:bottom="993" w:left="567" w:header="709" w:footer="709" w:gutter="0"/>
          <w:cols w:num="1" w:sep="0" w:space="708" w:equalWidth="1"/>
          <w:docGrid w:linePitch="360"/>
          <w:titlePg/>
        </w:sectPr>
      </w:pPr>
      <w:r>
        <w:rPr>
          <w:color w:val="000000"/>
          <w:sz w:val="24"/>
          <w:szCs w:val="28"/>
        </w:rPr>
      </w:r>
      <w:r/>
    </w:p>
    <w:p>
      <w:pPr>
        <w:spacing w:after="0" w:line="240" w:lineRule="auto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ind w:right="423"/>
        <w:jc w:val="right"/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Приложение 1</w:t>
      </w:r>
      <w:r/>
    </w:p>
    <w:p>
      <w:pPr>
        <w:ind w:left="8222" w:right="423"/>
        <w:jc w:val="both"/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к Программе профилактики рисков причинения вреда охраняемым законом ценностям при осуществлении регионал</w:t>
      </w:r>
      <w:r>
        <w:rPr>
          <w:rFonts w:ascii="Times New Roman" w:hAnsi="Times New Roman" w:eastAsia="Times New Roman"/>
          <w:sz w:val="26"/>
          <w:szCs w:val="26"/>
        </w:rPr>
        <w:t xml:space="preserve">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Белгородской области, на 2025 год</w:t>
      </w:r>
      <w:r/>
    </w:p>
    <w:p>
      <w:pPr>
        <w:ind w:right="423"/>
        <w:jc w:val="right"/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ind w:right="423"/>
        <w:jc w:val="right"/>
        <w:spacing w:after="0"/>
        <w:rPr>
          <w:rFonts w:ascii="Times New Roman" w:hAnsi="Times New Roman" w:eastAsia="Times New Roman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</w:r>
      <w:r/>
    </w:p>
    <w:p>
      <w:pPr>
        <w:ind w:right="423"/>
        <w:jc w:val="center"/>
        <w:spacing w:after="0"/>
        <w:rPr>
          <w:rFonts w:ascii="Times New Roman" w:hAnsi="Times New Roman" w:eastAsia="Times New Roman"/>
          <w:b/>
          <w:sz w:val="26"/>
          <w:szCs w:val="26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План-график</w:t>
      </w:r>
      <w:r/>
    </w:p>
    <w:p>
      <w:pPr>
        <w:ind w:right="423"/>
        <w:jc w:val="center"/>
        <w:spacing w:after="0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sz w:val="26"/>
          <w:szCs w:val="26"/>
        </w:rPr>
        <w:t xml:space="preserve">проведения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министерством образования Белгородской области</w:t>
      </w:r>
      <w:r>
        <w:rPr>
          <w:rFonts w:ascii="Times New Roman" w:hAnsi="Times New Roman" w:eastAsia="Times New Roman"/>
          <w:sz w:val="26"/>
          <w:szCs w:val="26"/>
        </w:rPr>
        <w:t xml:space="preserve"> профилактических мероприятий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, направленных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br/>
        <w:t xml:space="preserve">на предупреждение нарушений обязательных требований и предотвращение рисков причинения вреда (ущерба) охраняемым законом ценностям в сфере организации отдыха и оздоровления детей на территории Белгородской области, на 2025 год</w:t>
      </w:r>
      <w:r/>
    </w:p>
    <w:p>
      <w:pPr>
        <w:ind w:right="423"/>
        <w:jc w:val="right"/>
        <w:spacing w:after="0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/>
          <w:sz w:val="26"/>
          <w:szCs w:val="26"/>
        </w:rPr>
      </w:r>
      <w:r/>
    </w:p>
    <w:tbl>
      <w:tblPr>
        <w:tblW w:w="15861" w:type="dxa"/>
        <w:tblInd w:w="-55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2713"/>
        <w:gridCol w:w="4747"/>
        <w:gridCol w:w="2179"/>
        <w:gridCol w:w="1991"/>
        <w:gridCol w:w="1701"/>
        <w:gridCol w:w="1843"/>
      </w:tblGrid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vAlign w:val="center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№</w:t>
            </w:r>
            <w:r/>
          </w:p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п/п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vAlign w:val="center"/>
            <w:textDirection w:val="lrTb"/>
            <w:noWrap w:val="false"/>
          </w:tcPr>
          <w:p>
            <w:pPr>
              <w:contextualSpacing/>
              <w:ind w:right="161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Форма мероприятия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vAlign w:val="center"/>
            <w:textDirection w:val="lrTb"/>
            <w:noWrap w:val="false"/>
          </w:tcPr>
          <w:p>
            <w:pPr>
              <w:contextualSpacing/>
              <w:ind w:left="142" w:right="76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Наименование мероприятия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vAlign w:val="center"/>
            <w:textDirection w:val="lrTb"/>
            <w:noWrap w:val="false"/>
          </w:tcPr>
          <w:p>
            <w:pPr>
              <w:contextualSpacing/>
              <w:ind w:left="142" w:right="129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Сроки исполнения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vAlign w:val="center"/>
            <w:textDirection w:val="lrTb"/>
            <w:noWrap w:val="false"/>
          </w:tcPr>
          <w:p>
            <w:pPr>
              <w:contextualSpacing/>
              <w:ind w:left="142" w:right="141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Ожидаемый результат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contextualSpacing/>
              <w:ind w:left="142"/>
              <w:jc w:val="center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Адресаты мероприятий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vAlign w:val="center"/>
            <w:textDirection w:val="lrTb"/>
            <w:noWrap w:val="false"/>
          </w:tcPr>
          <w:p>
            <w:pPr>
              <w:contextualSpacing/>
              <w:ind w:left="142" w:right="134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szCs w:val="20"/>
              </w:rPr>
              <w:t xml:space="preserve">Ответственные подразделения</w:t>
            </w:r>
            <w:r/>
          </w:p>
        </w:tc>
      </w:tr>
      <w:tr>
        <w:trPr>
          <w:trHeight w:val="127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contextualSpacing/>
              <w:ind w:right="161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Информирование</w:t>
            </w:r>
            <w:r/>
          </w:p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Актуализация и размещение на официальном сайте Министерства в разделе «Деятельность» - «Региональный контроль»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100" w:after="10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мере принятия или внесения изменений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Соответствующий раздел на сайте Министерства содержит актуальную информацию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государственной итоговой аттестации департамента образовательной политики Министерства (далее -</w:t>
            </w:r>
            <w:r/>
          </w:p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</w:t>
            </w:r>
            <w:r>
              <w:rPr>
                <w:rFonts w:ascii="Times New Roman" w:hAnsi="Times New Roman" w:eastAsia="Times New Roman"/>
                <w:color w:val="000000" w:themeColor="text1"/>
                <w:sz w:val="16"/>
              </w:rPr>
              <w:t xml:space="preserve">ГИА)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2.</w:t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Подготовка и размещение разъяснительных материалов, информационных писем по вопросам соблюдения обязательных требований на официальном сайте Министерства в разделе «Деятельность» - «Региональный контроль»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не реже 2 раз в год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Предупреждение нарушений обязательных требований законодательства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3.</w:t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Информирование к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онтролируемых лиц путем подготовки и размещения на официальном сайте Министерства в разделе «Деятельность» - «Региональный контроль» комментариев об изменениях, вносимых в действующие нормативные правовые акты, устанавливающие обязательные требования, срок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и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 и поряд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ок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 вступления их в действие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100" w:after="10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мере опубликования на официальных сайтах федеральных органов власти в соответствующей сфере деятельности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4.</w:t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Размещение на официальном сайте Министерства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br/>
              <w:t xml:space="preserve">и актуализация проверочных листов в соответствии с действующим законодательством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мере внесения изменений в действующее законодательство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Устранение условий и факторов, способствующих нарушению обязательных требований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140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5.</w:t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Актуализация информации о порядке и сроках осуществления Министерством регионального государственного контроля (надзора) и размещение на официальном сайте в разделе «Деятельность» - «Региональный контроль» результатов контрольных (надзорных) мероприятий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постоянно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прозрачности системы контрольно-надзорной деятельности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140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vMerge w:val="restart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6.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1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vMerge w:val="restart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Участие в областной межведомственной комиссии                             по вопросам организации отдыха, оздоровления и занятости детей Белгородской области. Информирование глав муниципальных районов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br/>
              <w:t xml:space="preserve">и городских округов по вопросу соблюдения обязательных требований организациями отдыха детей и их оздоровления.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vMerge w:val="restart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Май, сентябрь-октябрь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1" w:type="dxa"/>
            <w:vMerge w:val="restart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Предупреждение нарушений обязательных требований законодательства</w:t>
            </w:r>
            <w:r/>
          </w:p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lang w:eastAsia="ru-RU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7.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contextualSpacing/>
              <w:ind w:right="161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Обобщение правоприменительной практики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Формирование и размещение на официальном сайте Министерст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ва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деятельности, доклада о правоприменительной практике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апрель-май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106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8.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contextualSpacing/>
              <w:ind w:right="161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Выдача предостережений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br/>
              <w:t xml:space="preserve">о недопустимости нарушений обязательных требований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100" w:after="10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мере получения сведений о признаках нарушений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Минимизация возможных рисков нарушений обязательных требований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28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9.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Консультация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br/>
              <w:t xml:space="preserve">по вопросам соблюдения обязательных требований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100" w:after="10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мере поступления от контролируемых лиц соответствующих обращений, по мере проведения профилактических визитов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1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10.</w:t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contextualSpacing/>
              <w:ind w:right="161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мере поступления обращений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населения в подконтрольной сфере деятельности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11.</w:t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contextualSpacing/>
              <w:ind w:right="161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контрольных (надзорных) мероприятий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мере необходимости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12.</w:t>
            </w:r>
            <w:r/>
          </w:p>
        </w:tc>
        <w:tc>
          <w:tcPr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contextualSpacing/>
              <w:ind w:right="161"/>
              <w:jc w:val="center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Проведение профилактических визитов (обязательных профилактических визитов)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 деятельности, а также в отношении объектов контроля, отнесенных к </w:t>
            </w:r>
            <w:r>
              <w:rPr>
                <w:rFonts w:ascii="Times New Roman" w:hAnsi="Times New Roman" w:eastAsia="Times New Roman"/>
                <w:sz w:val="20"/>
              </w:rPr>
              <w:t xml:space="preserve">категориям высокого риска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согласно Приложению № 2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br/>
              <w:t xml:space="preserve">к Программе профилактики на 2025 год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и информирование контролируемых лиц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13.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713" w:type="dxa"/>
            <w:textDirection w:val="lrTb"/>
            <w:noWrap w:val="false"/>
          </w:tcPr>
          <w:p>
            <w:pPr>
              <w:contextualSpacing/>
              <w:ind w:right="161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Повышение квалификации кадрового состава Министерства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Участие в курсах повышения квалификации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должностных лиц,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уполномоченных на осуществление государственного контроля (надзора), обучающих семинарах (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вебинарах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) министерства экономического развития Российской Федерации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не реже одного раза </w:t>
            </w:r>
            <w:r>
              <w:rPr>
                <w:rFonts w:ascii="Times New Roman" w:hAnsi="Times New Roman" w:eastAsia="Times New Roman"/>
                <w:sz w:val="20"/>
              </w:rPr>
              <w:br/>
              <w:t xml:space="preserve">в 2 года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  <w:highlight w:val="yellow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компетенции должностных лиц,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уполномоченных на осуществление государственного контроля (надзора)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Должностные лица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br/>
              <w:t xml:space="preserve">контрольного (надзорного) органа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40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14.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Иное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br/>
              <w:t xml:space="preserve">Министерства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мере необходимости, в случае внесения изменений в действующее законодательство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Снижение административной нагрузки на 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137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15.</w:t>
            </w:r>
            <w:r/>
          </w:p>
        </w:tc>
        <w:tc>
          <w:tcPr>
            <w:tcBorders>
              <w:left w:val="single" w:color="auto" w:sz="6" w:space="0"/>
              <w:right w:val="single" w:color="auto" w:sz="6" w:space="0"/>
            </w:tcBorders>
            <w:tcW w:w="2713" w:type="dxa"/>
            <w:vMerge w:val="continue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Представление информации в публичном пространстве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на постоянной основе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991" w:type="dxa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Коммуникация с неограниченным кругом лиц по вопросам контрольной (надзорной) деятельности контрольного (надзорного) органа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701" w:type="dxa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10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vMerge w:val="restart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16.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vMerge w:val="restart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Размещение на сайте Министерства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автоматизированного сервиса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для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возможности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самопроверки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сведений в Реестре организациями отдыха детей и их оздоровления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vMerge w:val="restart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постоянно</w:t>
            </w:r>
            <w:r/>
          </w:p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1" w:type="dxa"/>
            <w:vMerge w:val="restart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  <w:tr>
        <w:trPr>
          <w:trHeight w:val="137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688" w:type="dxa"/>
            <w:vMerge w:val="restart"/>
            <w:textDirection w:val="lrTb"/>
            <w:noWrap w:val="false"/>
          </w:tcPr>
          <w:p>
            <w:pPr>
              <w:contextualSpacing/>
              <w:ind w:left="107" w:right="129" w:hanging="107"/>
              <w:jc w:val="center"/>
              <w:spacing w:before="67" w:after="67" w:line="240" w:lineRule="auto"/>
              <w:tabs>
                <w:tab w:val="left" w:pos="97" w:leader="none"/>
              </w:tabs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17.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2713" w:type="dxa"/>
            <w:vMerge w:val="restart"/>
            <w:textDirection w:val="lrTb"/>
            <w:noWrap w:val="false"/>
          </w:tcPr>
          <w:p>
            <w:pPr>
              <w:contextualSpacing/>
              <w:ind w:left="60" w:right="161"/>
              <w:jc w:val="center"/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4747" w:type="dxa"/>
            <w:vMerge w:val="restart"/>
            <w:textDirection w:val="lrTb"/>
            <w:noWrap w:val="false"/>
          </w:tcPr>
          <w:p>
            <w:pPr>
              <w:contextualSpacing/>
              <w:ind w:left="142" w:right="76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Размещение на сайте Министерства памятки </w:t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 заполнению Реестра, алгоритма внесений изменений в Реестр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2179" w:type="dxa"/>
            <w:vMerge w:val="restart"/>
            <w:textDirection w:val="lrTb"/>
            <w:noWrap w:val="false"/>
          </w:tcPr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постоянно</w:t>
            </w:r>
            <w:r/>
          </w:p>
          <w:p>
            <w:pPr>
              <w:contextualSpacing/>
              <w:ind w:left="142" w:right="129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91" w:type="dxa"/>
            <w:vMerge w:val="restart"/>
            <w:textDirection w:val="lrTb"/>
            <w:noWrap w:val="false"/>
          </w:tcPr>
          <w:p>
            <w:pPr>
              <w:contextualSpacing/>
              <w:ind w:left="142" w:right="141"/>
              <w:jc w:val="both"/>
              <w:spacing w:before="67" w:after="67" w:line="240" w:lineRule="auto"/>
              <w:rPr>
                <w:rFonts w:ascii="Times New Roman" w:hAnsi="Times New Roman" w:eastAsia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  <w:lang w:eastAsia="ru-RU"/>
              </w:rPr>
              <w:t xml:space="preserve">Повышение уровня правовой грамотности контролируемых лиц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Merge w:val="restart"/>
            <w:textDirection w:val="lrTb"/>
            <w:noWrap w:val="false"/>
          </w:tcPr>
          <w:p>
            <w:pPr>
              <w:contextualSpacing/>
              <w:ind w:left="142"/>
              <w:spacing w:before="67" w:after="67" w:line="240" w:lineRule="auto"/>
              <w:tabs>
                <w:tab w:val="left" w:pos="1134" w:leader="none"/>
              </w:tabs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Контролируемые лица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3" w:type="dxa"/>
              <w:top w:w="13" w:type="dxa"/>
              <w:right w:w="13" w:type="dxa"/>
              <w:bottom w:w="13" w:type="dxa"/>
            </w:tcMar>
            <w:tcW w:w="1843" w:type="dxa"/>
            <w:vMerge w:val="restart"/>
            <w:textDirection w:val="lrTb"/>
            <w:noWrap w:val="false"/>
          </w:tcPr>
          <w:p>
            <w:pPr>
              <w:contextualSpacing/>
              <w:ind w:left="142" w:right="134"/>
              <w:spacing w:before="67" w:after="67" w:line="240" w:lineRule="auto"/>
              <w:rPr>
                <w:rFonts w:ascii="Times New Roman" w:hAnsi="Times New Roman" w:eastAsia="Times New Roman"/>
                <w:color w:val="00000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0"/>
              </w:rPr>
              <w:t xml:space="preserve">Отдел оценки качества образования и ГИА </w:t>
            </w:r>
            <w:r/>
          </w:p>
        </w:tc>
      </w:tr>
    </w:tbl>
    <w:p>
      <w:pPr>
        <w:ind w:right="423"/>
        <w:tabs>
          <w:tab w:val="left" w:pos="9088" w:leader="none"/>
        </w:tabs>
        <w:rPr>
          <w:rFonts w:ascii="Times New Roman" w:hAnsi="Times New Roman" w:eastAsia="Times New Roman"/>
          <w:sz w:val="24"/>
          <w:szCs w:val="24"/>
        </w:rPr>
        <w:sectPr>
          <w:footnotePr/>
          <w:endnotePr/>
          <w:type w:val="nextPage"/>
          <w:pgSz w:w="16838" w:h="11906" w:orient="landscape"/>
          <w:pgMar w:top="284" w:right="1134" w:bottom="567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ind w:left="5670" w:right="423"/>
        <w:jc w:val="right"/>
        <w:spacing w:after="0"/>
        <w:tabs>
          <w:tab w:val="left" w:pos="9088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Приложение 2</w:t>
      </w:r>
      <w:r/>
    </w:p>
    <w:p>
      <w:pPr>
        <w:ind w:left="5670" w:right="423"/>
        <w:jc w:val="both"/>
        <w:spacing w:after="0"/>
        <w:tabs>
          <w:tab w:val="left" w:pos="9088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к Программе профилактики рисков причинения вреда охраняемым законом ценностям при осуществлении регионального государственного контроля (надзора) </w:t>
      </w:r>
      <w:r>
        <w:rPr>
          <w:rFonts w:ascii="Times New Roman" w:hAnsi="Times New Roman" w:eastAsia="Times New Roman"/>
          <w:sz w:val="24"/>
          <w:szCs w:val="24"/>
        </w:rPr>
        <w:br/>
        <w:t xml:space="preserve">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Белгородской области, на 2025 год</w:t>
      </w:r>
      <w:r/>
    </w:p>
    <w:p>
      <w:pPr>
        <w:ind w:right="423"/>
        <w:jc w:val="center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right="423"/>
        <w:jc w:val="right"/>
        <w:spacing w:after="0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right="423"/>
        <w:jc w:val="center"/>
        <w:tabs>
          <w:tab w:val="left" w:pos="9088" w:leader="none"/>
        </w:tabs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 w:eastAsia="Times New Roman"/>
          <w:color w:val="000000" w:themeColor="text1"/>
          <w:sz w:val="26"/>
          <w:szCs w:val="26"/>
        </w:rPr>
        <w:t xml:space="preserve">Проведение профилактических визитов в отношении юридических лиц,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br/>
        <w:t xml:space="preserve">индивидуальных предпринимателей, осуществляющих деятельность </w:t>
      </w:r>
      <w:r>
        <w:rPr>
          <w:rFonts w:ascii="Times New Roman" w:hAnsi="Times New Roman" w:eastAsia="Times New Roman"/>
          <w:color w:val="000000" w:themeColor="text1"/>
          <w:sz w:val="26"/>
          <w:szCs w:val="26"/>
        </w:rPr>
        <w:br/>
        <w:t xml:space="preserve">в сфере организации отдыха и оздоровления детей, в 2025 году</w:t>
      </w:r>
      <w:r/>
    </w:p>
    <w:tbl>
      <w:tblPr>
        <w:tblStyle w:val="982"/>
        <w:tblW w:w="1020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71"/>
        <w:gridCol w:w="5669"/>
        <w:gridCol w:w="1843"/>
        <w:gridCol w:w="2123"/>
      </w:tblGrid>
      <w:tr>
        <w:trPr/>
        <w:tc>
          <w:tcPr>
            <w:tcW w:w="571" w:type="dxa"/>
            <w:vAlign w:val="center"/>
            <w:textDirection w:val="lrTb"/>
            <w:noWrap w:val="false"/>
          </w:tcPr>
          <w:p>
            <w:pPr>
              <w:ind w:left="57" w:right="423"/>
              <w:jc w:val="center"/>
              <w:spacing w:after="0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eastAsia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№</w:t>
            </w:r>
            <w:r/>
          </w:p>
          <w:p>
            <w:pPr>
              <w:ind w:left="57" w:right="-108" w:hanging="57"/>
              <w:jc w:val="center"/>
              <w:spacing w:after="0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eastAsia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п/п</w:t>
            </w:r>
            <w:r/>
          </w:p>
        </w:tc>
        <w:tc>
          <w:tcPr>
            <w:tcW w:w="5669" w:type="dxa"/>
            <w:vAlign w:val="center"/>
            <w:textDirection w:val="lrTb"/>
            <w:noWrap w:val="false"/>
          </w:tcPr>
          <w:p>
            <w:pPr>
              <w:ind w:right="423"/>
              <w:jc w:val="center"/>
              <w:spacing w:after="0" w:line="240" w:lineRule="auto"/>
              <w:tabs>
                <w:tab w:val="left" w:pos="9088" w:leader="none"/>
              </w:tabs>
              <w:rPr>
                <w:rFonts w:ascii="Times New Roman" w:hAnsi="Times New Roman" w:eastAsia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Наименование организации</w:t>
            </w:r>
            <w:bookmarkStart w:id="5" w:name="_GoBack"/>
            <w:r/>
            <w:bookmarkEnd w:id="5"/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ind w:right="-108"/>
              <w:jc w:val="center"/>
              <w:spacing w:after="0" w:line="240" w:lineRule="auto"/>
              <w:tabs>
                <w:tab w:val="left" w:pos="3152" w:leader="none"/>
                <w:tab w:val="left" w:pos="9088" w:leader="none"/>
              </w:tabs>
              <w:rPr>
                <w:rFonts w:ascii="Times New Roman" w:hAnsi="Times New Roman" w:eastAsia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Дата включения </w:t>
            </w: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br/>
            </w: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в Реестр</w:t>
            </w:r>
            <w:r/>
          </w:p>
          <w:p>
            <w:pPr>
              <w:ind w:right="-108"/>
              <w:jc w:val="center"/>
              <w:spacing w:after="0" w:line="240" w:lineRule="auto"/>
              <w:tabs>
                <w:tab w:val="left" w:pos="3152" w:leader="none"/>
                <w:tab w:val="left" w:pos="9088" w:leader="none"/>
              </w:tabs>
              <w:rPr>
                <w:rFonts w:ascii="Times New Roman" w:hAnsi="Times New Roman" w:eastAsia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</w:r>
            <w:r/>
          </w:p>
        </w:tc>
        <w:tc>
          <w:tcPr>
            <w:tcW w:w="21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Сроки</w:t>
            </w: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 проведения </w:t>
            </w: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профилактичес</w:t>
            </w: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кого</w:t>
            </w:r>
            <w:r>
              <w:rPr>
                <w:rFonts w:ascii="Times New Roman" w:hAnsi="Times New Roman" w:eastAsia="Times New Roman"/>
                <w:b/>
                <w:sz w:val="24"/>
                <w:szCs w:val="26"/>
              </w:rPr>
              <w:t xml:space="preserve"> визита</w:t>
            </w:r>
            <w:r/>
          </w:p>
        </w:tc>
      </w:tr>
      <w:tr>
        <w:trPr>
          <w:trHeight w:val="707"/>
        </w:trPr>
        <w:tc>
          <w:tcPr>
            <w:tcW w:w="571" w:type="dxa"/>
            <w:vAlign w:val="center"/>
            <w:textDirection w:val="lrTb"/>
            <w:noWrap w:val="false"/>
          </w:tcPr>
          <w:p>
            <w:pPr>
              <w:ind w:left="-534" w:right="34" w:firstLine="16"/>
              <w:jc w:val="right"/>
              <w:spacing w:after="85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eastAsia="Times New Roman"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6"/>
              </w:rPr>
              <w:t xml:space="preserve">1.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spacing w:after="0" w:line="17" w:lineRule="atLeas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/>
                <w:sz w:val="24"/>
              </w:rPr>
              <w:br/>
              <w:t xml:space="preserve">№ 5 с углубленным изучением отдельных предметов» Старооскольского городского округа Белгородской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приказ от 31.05.2024 г. </w:t>
            </w:r>
            <w:r>
              <w:rPr>
                <w:rFonts w:ascii="Times New Roman" w:hAnsi="Times New Roman" w:eastAsia="Times New Roman"/>
                <w:sz w:val="24"/>
              </w:rPr>
              <w:br/>
              <w:t xml:space="preserve">№ 1736</w:t>
            </w:r>
            <w:r/>
          </w:p>
        </w:tc>
        <w:tc>
          <w:tcPr>
            <w:tcW w:w="21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апрель</w:t>
            </w:r>
            <w:r/>
          </w:p>
        </w:tc>
      </w:tr>
      <w:tr>
        <w:trPr>
          <w:trHeight w:val="803"/>
        </w:trPr>
        <w:tc>
          <w:tcPr>
            <w:tcW w:w="571" w:type="dxa"/>
            <w:vAlign w:val="center"/>
            <w:textDirection w:val="lrTb"/>
            <w:noWrap w:val="false"/>
          </w:tcPr>
          <w:p>
            <w:pPr>
              <w:ind w:left="-534" w:right="34" w:firstLine="16"/>
              <w:jc w:val="right"/>
              <w:spacing w:after="85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eastAsia="Times New Roman"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6"/>
              </w:rPr>
              <w:t xml:space="preserve">2.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spacing w:after="0" w:line="17" w:lineRule="atLeas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/>
                <w:sz w:val="24"/>
              </w:rPr>
              <w:br/>
              <w:t xml:space="preserve">№ 6» Старооскольского городского округа Белгородской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приказ от 31.05.2024 г. </w:t>
            </w:r>
            <w:r>
              <w:rPr>
                <w:rFonts w:ascii="Times New Roman" w:hAnsi="Times New Roman" w:eastAsia="Times New Roman"/>
                <w:sz w:val="24"/>
              </w:rPr>
              <w:br/>
              <w:t xml:space="preserve">№ 1736</w:t>
            </w:r>
            <w:r/>
          </w:p>
        </w:tc>
        <w:tc>
          <w:tcPr>
            <w:tcW w:w="21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май</w:t>
            </w:r>
            <w:r/>
          </w:p>
        </w:tc>
      </w:tr>
      <w:tr>
        <w:trPr/>
        <w:tc>
          <w:tcPr>
            <w:tcW w:w="571" w:type="dxa"/>
            <w:vAlign w:val="center"/>
            <w:textDirection w:val="lrTb"/>
            <w:noWrap w:val="false"/>
          </w:tcPr>
          <w:p>
            <w:pPr>
              <w:ind w:left="-534" w:right="34" w:firstLine="16"/>
              <w:jc w:val="right"/>
              <w:spacing w:after="85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eastAsia="Times New Roman"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6"/>
              </w:rPr>
              <w:t xml:space="preserve">3.</w:t>
            </w:r>
            <w:r/>
          </w:p>
        </w:tc>
        <w:tc>
          <w:tcPr>
            <w:tcW w:w="5669" w:type="dxa"/>
            <w:textDirection w:val="lrTb"/>
            <w:noWrap w:val="false"/>
          </w:tcPr>
          <w:p>
            <w:pPr>
              <w:jc w:val="both"/>
              <w:spacing w:after="0" w:line="17" w:lineRule="atLeas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/>
                <w:sz w:val="24"/>
              </w:rPr>
              <w:br/>
              <w:t xml:space="preserve">№ 11» Старооскольского городского округа Белгородской области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83" w:lineRule="atLeas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приказ от 31.05.2024 г. </w:t>
            </w:r>
            <w:r>
              <w:rPr>
                <w:rFonts w:ascii="Times New Roman" w:hAnsi="Times New Roman" w:eastAsia="Times New Roman"/>
                <w:sz w:val="24"/>
              </w:rPr>
              <w:br/>
              <w:t xml:space="preserve">№ 1736</w:t>
            </w:r>
            <w:r/>
          </w:p>
        </w:tc>
        <w:tc>
          <w:tcPr>
            <w:tcW w:w="21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июль</w:t>
            </w:r>
            <w:r/>
          </w:p>
        </w:tc>
      </w:tr>
      <w:tr>
        <w:trPr>
          <w:trHeight w:val="361"/>
        </w:trPr>
        <w:tc>
          <w:tcPr>
            <w:tcW w:w="571" w:type="dxa"/>
            <w:vAlign w:val="center"/>
            <w:vMerge w:val="restart"/>
            <w:textDirection w:val="lrTb"/>
            <w:noWrap w:val="false"/>
          </w:tcPr>
          <w:p>
            <w:pPr>
              <w:ind w:left="-534" w:right="34" w:firstLine="16"/>
              <w:jc w:val="right"/>
              <w:spacing w:after="85" w:line="240" w:lineRule="auto"/>
              <w:tabs>
                <w:tab w:val="left" w:pos="34" w:leader="none"/>
                <w:tab w:val="left" w:pos="9088" w:leader="none"/>
              </w:tabs>
              <w:rPr>
                <w:rFonts w:ascii="Times New Roman" w:hAnsi="Times New Roman" w:eastAsia="Times New Roman"/>
                <w:sz w:val="24"/>
                <w:szCs w:val="26"/>
              </w:rPr>
            </w:pPr>
            <w:r>
              <w:rPr>
                <w:rFonts w:ascii="Times New Roman" w:hAnsi="Times New Roman" w:eastAsia="Times New Roman"/>
                <w:sz w:val="24"/>
                <w:szCs w:val="26"/>
              </w:rPr>
              <w:t xml:space="preserve">4.</w:t>
            </w:r>
            <w:r/>
          </w:p>
        </w:tc>
        <w:tc>
          <w:tcPr>
            <w:tcW w:w="5669" w:type="dxa"/>
            <w:vMerge w:val="restart"/>
            <w:textDirection w:val="lrTb"/>
            <w:noWrap w:val="false"/>
          </w:tcPr>
          <w:p>
            <w:pPr>
              <w:jc w:val="both"/>
              <w:spacing w:after="0" w:line="17" w:lineRule="atLeast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>
              <w:rPr>
                <w:rFonts w:ascii="Times New Roman" w:hAnsi="Times New Roman" w:eastAsia="Times New Roman"/>
                <w:sz w:val="24"/>
              </w:rPr>
              <w:br/>
              <w:t xml:space="preserve">№ 16 с углубленным изучением отдельных предметов» Старооскольского городского округа Белгородской области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83" w:lineRule="atLeast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приказ от 31.05.2024 г. </w:t>
            </w:r>
            <w:r>
              <w:rPr>
                <w:rFonts w:ascii="Times New Roman" w:hAnsi="Times New Roman" w:eastAsia="Times New Roman"/>
                <w:sz w:val="24"/>
              </w:rPr>
              <w:br/>
              <w:t xml:space="preserve">№ 1736</w:t>
            </w:r>
            <w:r/>
          </w:p>
        </w:tc>
        <w:tc>
          <w:tcPr>
            <w:tcW w:w="212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 xml:space="preserve">август</w:t>
            </w:r>
            <w:r/>
          </w:p>
        </w:tc>
      </w:tr>
    </w:tbl>
    <w:p>
      <w:pPr>
        <w:ind w:right="423"/>
        <w:jc w:val="center"/>
        <w:tabs>
          <w:tab w:val="left" w:pos="9088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spacing w:after="23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284" w:bottom="1134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jc w:val="center"/>
    </w:pPr>
    <w:r/>
    <w:r/>
  </w:p>
  <w:p>
    <w:pPr>
      <w:pStyle w:val="98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0"/>
      <w:ind w:right="907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50749178"/>
      <w:docPartObj>
        <w:docPartGallery w:val="Page Numbers (Top of Page)"/>
        <w:docPartUnique w:val="true"/>
      </w:docPartObj>
      <w:rPr/>
    </w:sdtPr>
    <w:sdtContent>
      <w:p>
        <w:pPr>
          <w:pStyle w:val="978"/>
          <w:jc w:val="center"/>
          <w:tabs>
            <w:tab w:val="clear" w:pos="4677" w:leader="none"/>
            <w:tab w:val="clear" w:pos="9355" w:leader="none"/>
            <w:tab w:val="right" w:pos="10346" w:leader="none"/>
          </w:tabs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5</w:t>
        </w:r>
        <w:r>
          <w:fldChar w:fldCharType="end"/>
        </w:r>
        <w:r/>
      </w:p>
    </w:sdtContent>
  </w:sdt>
  <w:p>
    <w:pPr>
      <w:pStyle w:val="9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97540636"/>
      <w:docPartObj>
        <w:docPartGallery w:val="Page Numbers (Top of Page)"/>
        <w:docPartUnique w:val="true"/>
      </w:docPartObj>
      <w:rPr/>
    </w:sdtPr>
    <w:sdtContent>
      <w:p>
        <w:pPr>
          <w:pStyle w:val="97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21</w:t>
        </w:r>
        <w:r>
          <w:fldChar w:fldCharType="end"/>
        </w:r>
        <w:r/>
      </w:p>
    </w:sdtContent>
  </w:sdt>
  <w:p>
    <w:pPr>
      <w:pStyle w:val="978"/>
      <w:ind w:firstLine="426"/>
      <w:jc w:val="center"/>
      <w:tabs>
        <w:tab w:val="clear" w:pos="9355" w:leader="none"/>
        <w:tab w:val="right" w:pos="9498" w:leader="none"/>
      </w:tabs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65065913"/>
      <w:docPartObj>
        <w:docPartGallery w:val="Page Numbers (Top of Page)"/>
        <w:docPartUnique w:val="true"/>
      </w:docPartObj>
      <w:rPr/>
    </w:sdtPr>
    <w:sdtContent>
      <w:p>
        <w:pPr>
          <w:pStyle w:val="97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24</w:t>
        </w:r>
        <w:r>
          <w:fldChar w:fldCharType="end"/>
        </w:r>
        <w:r/>
      </w:p>
    </w:sdtContent>
  </w:sdt>
  <w:p>
    <w:pPr>
      <w:pStyle w:val="986"/>
      <w:ind w:left="0" w:firstLine="0"/>
      <w:jc w:val="left"/>
      <w:spacing w:line="14" w:lineRule="auto"/>
      <w:rPr>
        <w:sz w:val="20"/>
      </w:rPr>
    </w:pPr>
    <w:r>
      <w:rPr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"/>
      <w:lvlJc w:val="left"/>
      <w:pPr>
        <w:ind w:left="0" w:firstLine="0"/>
        <w:tabs>
          <w:tab w:val="num" w:pos="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080" w:hanging="360"/>
        <w:tabs>
          <w:tab w:val="num" w:pos="72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440" w:leader="none"/>
        </w:tabs>
      </w:pPr>
      <w:rPr>
        <w:rFonts w:ascii="Courier New" w:hAnsi="Courier New"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160" w:leader="none"/>
        </w:tabs>
      </w:pPr>
      <w:rPr>
        <w:rFonts w:ascii="Wingdings" w:hAnsi="Wingdings" w:hint="default"/>
      </w:rPr>
    </w:lvl>
    <w:lvl w:ilvl="4">
      <w:start w:val="1"/>
      <w:numFmt w:val="bullet"/>
      <w:isLgl w:val="false"/>
      <w:suff w:val="tab"/>
      <w:lvlText w:val=""/>
      <w:lvlJc w:val="left"/>
      <w:pPr>
        <w:ind w:left="3240" w:hanging="360"/>
        <w:tabs>
          <w:tab w:val="num" w:pos="2880" w:leader="none"/>
        </w:tabs>
      </w:pPr>
      <w:rPr>
        <w:rFonts w:ascii="Wingdings" w:hAnsi="Wingdings" w:hint="default"/>
      </w:rPr>
    </w:lvl>
    <w:lvl w:ilvl="5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600" w:leader="none"/>
        </w:tabs>
      </w:pPr>
      <w:rPr>
        <w:rFonts w:ascii="Symbol" w:hAnsi="Symbol" w:hint="default"/>
      </w:rPr>
    </w:lvl>
    <w:lvl w:ilvl="6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320" w:leader="none"/>
        </w:tabs>
      </w:pPr>
      <w:rPr>
        <w:rFonts w:ascii="Courier New" w:hAnsi="Courier New" w:hint="default"/>
      </w:rPr>
    </w:lvl>
    <w:lvl w:ilvl="7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040" w:leader="none"/>
        </w:tabs>
      </w:pPr>
      <w:rPr>
        <w:rFonts w:ascii="Wingdings" w:hAnsi="Wingdings" w:hint="default"/>
      </w:rPr>
    </w:lvl>
    <w:lvl w:ilvl="8">
      <w:start w:val="1"/>
      <w:numFmt w:val="bullet"/>
      <w:isLgl w:val="false"/>
      <w:suff w:val="tab"/>
      <w:lvlText w:val=""/>
      <w:lvlJc w:val="left"/>
      <w:pPr>
        <w:ind w:left="6120" w:hanging="360"/>
        <w:tabs>
          <w:tab w:val="num" w:pos="576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7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322"/>
      </w:pPr>
      <w:rPr>
        <w:rFonts w:ascii="Times New Roman" w:hAnsi="Times New Roman" w:cs="Times New Roman" w:eastAsia="Times New Roman" w:hint="default"/>
        <w:spacing w:val="-19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322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322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322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322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322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322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322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322"/>
      </w:pPr>
      <w:rPr>
        <w:rFonts w:hint="default"/>
        <w:lang w:val="ru-RU" w:bidi="ru-RU" w:eastAsia="ru-RU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7" w:hanging="380"/>
      </w:pPr>
      <w:rPr>
        <w:rFonts w:ascii="Times New Roman" w:hAnsi="Times New Roman" w:cs="Times New Roman" w:eastAsia="Times New Roman" w:hint="default"/>
        <w:spacing w:val="-2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500" w:hanging="380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900" w:hanging="380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1300" w:hanging="380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1700" w:hanging="380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2101" w:hanging="380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2501" w:hanging="380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2901" w:hanging="380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3301" w:hanging="380"/>
      </w:pPr>
      <w:rPr>
        <w:rFonts w:hint="default"/>
        <w:lang w:val="ru-RU" w:bidi="ru-RU" w:eastAsia="ru-RU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88"/>
      </w:pPr>
      <w:rPr>
        <w:rFonts w:ascii="Times New Roman" w:hAnsi="Times New Roman" w:cs="Times New Roman" w:eastAsia="Times New Roman" w:hint="default"/>
        <w:spacing w:val="-4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88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88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88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88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88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88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88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88"/>
      </w:pPr>
      <w:rPr>
        <w:rFonts w:hint="default"/>
        <w:lang w:val="ru-RU" w:bidi="ru-RU" w:eastAsia="ru-RU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26"/>
      </w:pPr>
      <w:rPr>
        <w:rFonts w:ascii="Times New Roman" w:hAnsi="Times New Roman" w:cs="Times New Roman" w:eastAsia="Times New Roman" w:hint="default"/>
        <w:spacing w:val="-23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26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26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26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26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26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26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26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26"/>
      </w:pPr>
      <w:rPr>
        <w:rFonts w:hint="default"/>
        <w:lang w:val="ru-RU" w:bidi="ru-RU" w:eastAsia="ru-RU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231"/>
      </w:pPr>
      <w:rPr>
        <w:rFonts w:ascii="Times New Roman" w:hAnsi="Times New Roman" w:cs="Times New Roman" w:eastAsia="Times New Roman" w:hint="default"/>
        <w:spacing w:val="-30"/>
        <w:sz w:val="24"/>
        <w:szCs w:val="24"/>
        <w:lang w:val="ru-RU" w:bidi="ru-RU" w:eastAsia="ru-RU"/>
      </w:rPr>
    </w:lvl>
    <w:lvl w:ilvl="1">
      <w:start w:val="1"/>
      <w:numFmt w:val="bullet"/>
      <w:isLgl w:val="false"/>
      <w:suff w:val="tab"/>
      <w:lvlText w:val="•"/>
      <w:lvlJc w:val="left"/>
      <w:pPr>
        <w:ind w:left="787" w:hanging="231"/>
      </w:pPr>
      <w:rPr>
        <w:rFonts w:hint="default"/>
        <w:lang w:val="ru-RU" w:bidi="ru-RU" w:eastAsia="ru-RU"/>
      </w:rPr>
    </w:lvl>
    <w:lvl w:ilvl="2">
      <w:start w:val="1"/>
      <w:numFmt w:val="bullet"/>
      <w:isLgl w:val="false"/>
      <w:suff w:val="tab"/>
      <w:lvlText w:val="•"/>
      <w:lvlJc w:val="left"/>
      <w:pPr>
        <w:ind w:left="1455" w:hanging="231"/>
      </w:pPr>
      <w:rPr>
        <w:rFonts w:hint="default"/>
        <w:lang w:val="ru-RU" w:bidi="ru-RU" w:eastAsia="ru-RU"/>
      </w:rPr>
    </w:lvl>
    <w:lvl w:ilvl="3">
      <w:start w:val="1"/>
      <w:numFmt w:val="bullet"/>
      <w:isLgl w:val="false"/>
      <w:suff w:val="tab"/>
      <w:lvlText w:val="•"/>
      <w:lvlJc w:val="left"/>
      <w:pPr>
        <w:ind w:left="2122" w:hanging="231"/>
      </w:pPr>
      <w:rPr>
        <w:rFonts w:hint="default"/>
        <w:lang w:val="ru-RU" w:bidi="ru-RU" w:eastAsia="ru-RU"/>
      </w:rPr>
    </w:lvl>
    <w:lvl w:ilvl="4">
      <w:start w:val="1"/>
      <w:numFmt w:val="bullet"/>
      <w:isLgl w:val="false"/>
      <w:suff w:val="tab"/>
      <w:lvlText w:val="•"/>
      <w:lvlJc w:val="left"/>
      <w:pPr>
        <w:ind w:left="2790" w:hanging="231"/>
      </w:pPr>
      <w:rPr>
        <w:rFonts w:hint="default"/>
        <w:lang w:val="ru-RU" w:bidi="ru-RU" w:eastAsia="ru-RU"/>
      </w:rPr>
    </w:lvl>
    <w:lvl w:ilvl="5">
      <w:start w:val="1"/>
      <w:numFmt w:val="bullet"/>
      <w:isLgl w:val="false"/>
      <w:suff w:val="tab"/>
      <w:lvlText w:val="•"/>
      <w:lvlJc w:val="left"/>
      <w:pPr>
        <w:ind w:left="3457" w:hanging="231"/>
      </w:pPr>
      <w:rPr>
        <w:rFonts w:hint="default"/>
        <w:lang w:val="ru-RU" w:bidi="ru-RU" w:eastAsia="ru-RU"/>
      </w:rPr>
    </w:lvl>
    <w:lvl w:ilvl="6">
      <w:start w:val="1"/>
      <w:numFmt w:val="bullet"/>
      <w:isLgl w:val="false"/>
      <w:suff w:val="tab"/>
      <w:lvlText w:val="•"/>
      <w:lvlJc w:val="left"/>
      <w:pPr>
        <w:ind w:left="4125" w:hanging="231"/>
      </w:pPr>
      <w:rPr>
        <w:rFonts w:hint="default"/>
        <w:lang w:val="ru-RU" w:bidi="ru-RU" w:eastAsia="ru-RU"/>
      </w:rPr>
    </w:lvl>
    <w:lvl w:ilvl="7">
      <w:start w:val="1"/>
      <w:numFmt w:val="bullet"/>
      <w:isLgl w:val="false"/>
      <w:suff w:val="tab"/>
      <w:lvlText w:val="•"/>
      <w:lvlJc w:val="left"/>
      <w:pPr>
        <w:ind w:left="4792" w:hanging="231"/>
      </w:pPr>
      <w:rPr>
        <w:rFonts w:hint="default"/>
        <w:lang w:val="ru-RU" w:bidi="ru-RU" w:eastAsia="ru-RU"/>
      </w:rPr>
    </w:lvl>
    <w:lvl w:ilvl="8">
      <w:start w:val="1"/>
      <w:numFmt w:val="bullet"/>
      <w:isLgl w:val="false"/>
      <w:suff w:val="tab"/>
      <w:lvlText w:val="•"/>
      <w:lvlJc w:val="left"/>
      <w:pPr>
        <w:ind w:left="5460" w:hanging="231"/>
      </w:pPr>
      <w:rPr>
        <w:rFonts w:hint="default"/>
        <w:lang w:val="ru-RU" w:bidi="ru-RU" w:eastAsia="ru-RU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16"/>
  </w:num>
  <w:num w:numId="5">
    <w:abstractNumId w:val="6"/>
  </w:num>
  <w:num w:numId="6">
    <w:abstractNumId w:val="9"/>
  </w:num>
  <w:num w:numId="7">
    <w:abstractNumId w:val="18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24"/>
  </w:num>
  <w:num w:numId="13">
    <w:abstractNumId w:val="10"/>
  </w:num>
  <w:num w:numId="14">
    <w:abstractNumId w:val="19"/>
  </w:num>
  <w:num w:numId="15">
    <w:abstractNumId w:val="7"/>
  </w:num>
  <w:num w:numId="16">
    <w:abstractNumId w:val="14"/>
  </w:num>
  <w:num w:numId="17">
    <w:abstractNumId w:val="21"/>
  </w:num>
  <w:num w:numId="18">
    <w:abstractNumId w:val="13"/>
  </w:num>
  <w:num w:numId="19">
    <w:abstractNumId w:val="15"/>
  </w:num>
  <w:num w:numId="20">
    <w:abstractNumId w:val="17"/>
  </w:num>
  <w:num w:numId="21">
    <w:abstractNumId w:val="11"/>
  </w:num>
  <w:num w:numId="22">
    <w:abstractNumId w:val="26"/>
  </w:num>
  <w:num w:numId="23">
    <w:abstractNumId w:val="1"/>
  </w:num>
  <w:num w:numId="24">
    <w:abstractNumId w:val="12"/>
  </w:num>
  <w:num w:numId="25">
    <w:abstractNumId w:val="20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85">
    <w:name w:val="Heading 1"/>
    <w:basedOn w:val="784"/>
    <w:link w:val="983"/>
    <w:uiPriority w:val="1"/>
    <w:qFormat/>
    <w:pPr>
      <w:ind w:left="357"/>
      <w:spacing w:before="85" w:after="0" w:line="240" w:lineRule="auto"/>
      <w:widowControl w:val="off"/>
      <w:outlineLvl w:val="0"/>
    </w:pPr>
    <w:rPr>
      <w:rFonts w:ascii="Times New Roman" w:hAnsi="Times New Roman" w:eastAsia="Times New Roman"/>
      <w:sz w:val="36"/>
      <w:szCs w:val="36"/>
      <w:lang w:bidi="ru-RU"/>
    </w:rPr>
  </w:style>
  <w:style w:type="paragraph" w:styleId="786">
    <w:name w:val="Heading 2"/>
    <w:basedOn w:val="784"/>
    <w:link w:val="989"/>
    <w:uiPriority w:val="1"/>
    <w:qFormat/>
    <w:pPr>
      <w:ind w:right="461"/>
      <w:jc w:val="center"/>
      <w:spacing w:before="89" w:after="0" w:line="240" w:lineRule="auto"/>
      <w:widowControl w:val="off"/>
      <w:outlineLvl w:val="1"/>
    </w:pPr>
    <w:rPr>
      <w:rFonts w:ascii="Times New Roman" w:hAnsi="Times New Roman" w:eastAsia="Times New Roman"/>
      <w:b/>
      <w:bCs/>
      <w:sz w:val="28"/>
      <w:szCs w:val="28"/>
      <w:lang w:bidi="ru-RU"/>
    </w:rPr>
  </w:style>
  <w:style w:type="paragraph" w:styleId="787">
    <w:name w:val="Heading 3"/>
    <w:basedOn w:val="784"/>
    <w:link w:val="984"/>
    <w:uiPriority w:val="1"/>
    <w:qFormat/>
    <w:pPr>
      <w:ind w:left="533" w:firstLine="708"/>
      <w:spacing w:after="0" w:line="240" w:lineRule="auto"/>
      <w:widowControl w:val="off"/>
      <w:outlineLvl w:val="2"/>
    </w:pPr>
    <w:rPr>
      <w:rFonts w:ascii="Times New Roman" w:hAnsi="Times New Roman" w:eastAsia="Times New Roman"/>
      <w:b/>
      <w:bCs/>
      <w:sz w:val="26"/>
      <w:szCs w:val="26"/>
      <w:lang w:bidi="ru-RU"/>
    </w:rPr>
  </w:style>
  <w:style w:type="paragraph" w:styleId="788">
    <w:name w:val="Heading 4"/>
    <w:basedOn w:val="784"/>
    <w:link w:val="990"/>
    <w:uiPriority w:val="1"/>
    <w:qFormat/>
    <w:pPr>
      <w:ind w:left="533" w:firstLine="708"/>
      <w:jc w:val="both"/>
      <w:spacing w:before="88" w:after="0" w:line="240" w:lineRule="auto"/>
      <w:widowControl w:val="off"/>
      <w:outlineLvl w:val="3"/>
    </w:pPr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paragraph" w:styleId="789">
    <w:name w:val="Heading 5"/>
    <w:basedOn w:val="784"/>
    <w:next w:val="784"/>
    <w:link w:val="812"/>
    <w:uiPriority w:val="9"/>
    <w:unhideWhenUsed/>
    <w:qFormat/>
    <w:pPr>
      <w:keepLines/>
      <w:keepNext/>
      <w:spacing w:before="32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90">
    <w:name w:val="Heading 6"/>
    <w:basedOn w:val="784"/>
    <w:next w:val="784"/>
    <w:link w:val="813"/>
    <w:uiPriority w:val="9"/>
    <w:unhideWhenUsed/>
    <w:qFormat/>
    <w:pPr>
      <w:keepLines/>
      <w:keepNext/>
      <w:spacing w:before="320"/>
      <w:outlineLvl w:val="5"/>
    </w:pPr>
    <w:rPr>
      <w:rFonts w:ascii="Arial" w:hAnsi="Arial" w:cs="Arial" w:eastAsia="Arial"/>
      <w:b/>
      <w:bCs/>
    </w:rPr>
  </w:style>
  <w:style w:type="paragraph" w:styleId="791">
    <w:name w:val="Heading 7"/>
    <w:basedOn w:val="784"/>
    <w:next w:val="784"/>
    <w:link w:val="814"/>
    <w:uiPriority w:val="9"/>
    <w:unhideWhenUsed/>
    <w:qFormat/>
    <w:pPr>
      <w:keepLines/>
      <w:keepNext/>
      <w:spacing w:before="320"/>
      <w:outlineLvl w:val="6"/>
    </w:pPr>
    <w:rPr>
      <w:rFonts w:ascii="Arial" w:hAnsi="Arial" w:cs="Arial" w:eastAsia="Arial"/>
      <w:b/>
      <w:bCs/>
      <w:i/>
      <w:iCs/>
    </w:rPr>
  </w:style>
  <w:style w:type="paragraph" w:styleId="792">
    <w:name w:val="Heading 8"/>
    <w:basedOn w:val="784"/>
    <w:next w:val="784"/>
    <w:link w:val="815"/>
    <w:uiPriority w:val="9"/>
    <w:unhideWhenUsed/>
    <w:qFormat/>
    <w:pPr>
      <w:keepLines/>
      <w:keepNext/>
      <w:spacing w:before="320"/>
      <w:outlineLvl w:val="7"/>
    </w:pPr>
    <w:rPr>
      <w:rFonts w:ascii="Arial" w:hAnsi="Arial" w:cs="Arial" w:eastAsia="Arial"/>
      <w:i/>
      <w:iCs/>
    </w:rPr>
  </w:style>
  <w:style w:type="paragraph" w:styleId="793">
    <w:name w:val="Heading 9"/>
    <w:basedOn w:val="784"/>
    <w:next w:val="784"/>
    <w:link w:val="816"/>
    <w:uiPriority w:val="9"/>
    <w:unhideWhenUsed/>
    <w:qFormat/>
    <w:pPr>
      <w:keepLines/>
      <w:keepNext/>
      <w:spacing w:before="32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94" w:default="1">
    <w:name w:val="Default Paragraph Font"/>
    <w:uiPriority w:val="1"/>
    <w:unhideWhenUsed/>
  </w:style>
  <w:style w:type="table" w:styleId="7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6" w:default="1">
    <w:name w:val="No List"/>
    <w:uiPriority w:val="99"/>
    <w:semiHidden/>
    <w:unhideWhenUsed/>
  </w:style>
  <w:style w:type="character" w:styleId="797" w:customStyle="1">
    <w:name w:val="Heading 5 Char"/>
    <w:basedOn w:val="794"/>
    <w:uiPriority w:val="9"/>
    <w:rPr>
      <w:rFonts w:ascii="Arial" w:hAnsi="Arial" w:cs="Arial" w:eastAsia="Arial"/>
      <w:b/>
      <w:bCs/>
      <w:sz w:val="24"/>
      <w:szCs w:val="24"/>
    </w:rPr>
  </w:style>
  <w:style w:type="character" w:styleId="798" w:customStyle="1">
    <w:name w:val="Heading 6 Char"/>
    <w:basedOn w:val="794"/>
    <w:uiPriority w:val="9"/>
    <w:rPr>
      <w:rFonts w:ascii="Arial" w:hAnsi="Arial" w:cs="Arial" w:eastAsia="Arial"/>
      <w:b/>
      <w:bCs/>
      <w:sz w:val="22"/>
      <w:szCs w:val="22"/>
    </w:rPr>
  </w:style>
  <w:style w:type="character" w:styleId="799" w:customStyle="1">
    <w:name w:val="Heading 7 Char"/>
    <w:basedOn w:val="7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00" w:customStyle="1">
    <w:name w:val="Heading 8 Char"/>
    <w:basedOn w:val="794"/>
    <w:uiPriority w:val="9"/>
    <w:rPr>
      <w:rFonts w:ascii="Arial" w:hAnsi="Arial" w:cs="Arial" w:eastAsia="Arial"/>
      <w:i/>
      <w:iCs/>
      <w:sz w:val="22"/>
      <w:szCs w:val="22"/>
    </w:rPr>
  </w:style>
  <w:style w:type="character" w:styleId="801" w:customStyle="1">
    <w:name w:val="Heading 9 Char"/>
    <w:basedOn w:val="794"/>
    <w:uiPriority w:val="9"/>
    <w:rPr>
      <w:rFonts w:ascii="Arial" w:hAnsi="Arial" w:cs="Arial" w:eastAsia="Arial"/>
      <w:i/>
      <w:iCs/>
      <w:sz w:val="21"/>
      <w:szCs w:val="21"/>
    </w:rPr>
  </w:style>
  <w:style w:type="character" w:styleId="802" w:customStyle="1">
    <w:name w:val="Title Char"/>
    <w:basedOn w:val="794"/>
    <w:uiPriority w:val="10"/>
    <w:rPr>
      <w:sz w:val="48"/>
      <w:szCs w:val="48"/>
    </w:rPr>
  </w:style>
  <w:style w:type="character" w:styleId="803" w:customStyle="1">
    <w:name w:val="Subtitle Char"/>
    <w:basedOn w:val="794"/>
    <w:uiPriority w:val="11"/>
    <w:rPr>
      <w:sz w:val="24"/>
      <w:szCs w:val="24"/>
    </w:rPr>
  </w:style>
  <w:style w:type="character" w:styleId="804" w:customStyle="1">
    <w:name w:val="Quote Char"/>
    <w:uiPriority w:val="29"/>
    <w:rPr>
      <w:i/>
    </w:rPr>
  </w:style>
  <w:style w:type="character" w:styleId="805" w:customStyle="1">
    <w:name w:val="Intense Quote Char"/>
    <w:uiPriority w:val="30"/>
    <w:rPr>
      <w:i/>
    </w:rPr>
  </w:style>
  <w:style w:type="character" w:styleId="806" w:customStyle="1">
    <w:name w:val="Footnote Text Char"/>
    <w:uiPriority w:val="99"/>
    <w:rPr>
      <w:sz w:val="18"/>
    </w:rPr>
  </w:style>
  <w:style w:type="character" w:styleId="807" w:customStyle="1">
    <w:name w:val="Endnote Text Char"/>
    <w:uiPriority w:val="99"/>
    <w:rPr>
      <w:sz w:val="20"/>
    </w:rPr>
  </w:style>
  <w:style w:type="character" w:styleId="808" w:customStyle="1">
    <w:name w:val="Heading 1 Char"/>
    <w:basedOn w:val="794"/>
    <w:uiPriority w:val="9"/>
    <w:rPr>
      <w:rFonts w:ascii="Arial" w:hAnsi="Arial" w:cs="Arial" w:eastAsia="Arial"/>
      <w:sz w:val="40"/>
      <w:szCs w:val="40"/>
    </w:rPr>
  </w:style>
  <w:style w:type="character" w:styleId="809" w:customStyle="1">
    <w:name w:val="Heading 2 Char"/>
    <w:basedOn w:val="794"/>
    <w:uiPriority w:val="9"/>
    <w:rPr>
      <w:rFonts w:ascii="Arial" w:hAnsi="Arial" w:cs="Arial" w:eastAsia="Arial"/>
      <w:sz w:val="34"/>
    </w:rPr>
  </w:style>
  <w:style w:type="character" w:styleId="810" w:customStyle="1">
    <w:name w:val="Heading 3 Char"/>
    <w:basedOn w:val="794"/>
    <w:uiPriority w:val="9"/>
    <w:rPr>
      <w:rFonts w:ascii="Arial" w:hAnsi="Arial" w:cs="Arial" w:eastAsia="Arial"/>
      <w:sz w:val="30"/>
      <w:szCs w:val="30"/>
    </w:rPr>
  </w:style>
  <w:style w:type="character" w:styleId="811" w:customStyle="1">
    <w:name w:val="Heading 4 Char"/>
    <w:basedOn w:val="794"/>
    <w:uiPriority w:val="9"/>
    <w:rPr>
      <w:rFonts w:ascii="Arial" w:hAnsi="Arial" w:cs="Arial" w:eastAsia="Arial"/>
      <w:b/>
      <w:bCs/>
      <w:sz w:val="26"/>
      <w:szCs w:val="26"/>
    </w:rPr>
  </w:style>
  <w:style w:type="character" w:styleId="812" w:customStyle="1">
    <w:name w:val="Заголовок 5 Знак"/>
    <w:basedOn w:val="794"/>
    <w:link w:val="789"/>
    <w:uiPriority w:val="9"/>
    <w:rPr>
      <w:rFonts w:ascii="Arial" w:hAnsi="Arial" w:cs="Arial" w:eastAsia="Arial"/>
      <w:b/>
      <w:bCs/>
      <w:sz w:val="24"/>
      <w:szCs w:val="24"/>
    </w:rPr>
  </w:style>
  <w:style w:type="character" w:styleId="813" w:customStyle="1">
    <w:name w:val="Заголовок 6 Знак"/>
    <w:basedOn w:val="794"/>
    <w:link w:val="790"/>
    <w:uiPriority w:val="9"/>
    <w:rPr>
      <w:rFonts w:ascii="Arial" w:hAnsi="Arial" w:cs="Arial" w:eastAsia="Arial"/>
      <w:b/>
      <w:bCs/>
      <w:sz w:val="22"/>
      <w:szCs w:val="22"/>
    </w:rPr>
  </w:style>
  <w:style w:type="character" w:styleId="814" w:customStyle="1">
    <w:name w:val="Заголовок 7 Знак"/>
    <w:basedOn w:val="794"/>
    <w:link w:val="7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15" w:customStyle="1">
    <w:name w:val="Заголовок 8 Знак"/>
    <w:basedOn w:val="794"/>
    <w:link w:val="792"/>
    <w:uiPriority w:val="9"/>
    <w:rPr>
      <w:rFonts w:ascii="Arial" w:hAnsi="Arial" w:cs="Arial" w:eastAsia="Arial"/>
      <w:i/>
      <w:iCs/>
      <w:sz w:val="22"/>
      <w:szCs w:val="22"/>
    </w:rPr>
  </w:style>
  <w:style w:type="character" w:styleId="816" w:customStyle="1">
    <w:name w:val="Заголовок 9 Знак"/>
    <w:basedOn w:val="794"/>
    <w:link w:val="793"/>
    <w:uiPriority w:val="9"/>
    <w:rPr>
      <w:rFonts w:ascii="Arial" w:hAnsi="Arial" w:cs="Arial" w:eastAsia="Arial"/>
      <w:i/>
      <w:iCs/>
      <w:sz w:val="21"/>
      <w:szCs w:val="21"/>
    </w:rPr>
  </w:style>
  <w:style w:type="paragraph" w:styleId="817">
    <w:name w:val="No Spacing"/>
    <w:uiPriority w:val="1"/>
    <w:qFormat/>
  </w:style>
  <w:style w:type="paragraph" w:styleId="818">
    <w:name w:val="Title"/>
    <w:basedOn w:val="784"/>
    <w:next w:val="784"/>
    <w:link w:val="819"/>
    <w:uiPriority w:val="10"/>
    <w:qFormat/>
    <w:pPr>
      <w:contextualSpacing/>
      <w:spacing w:before="300"/>
    </w:pPr>
    <w:rPr>
      <w:sz w:val="48"/>
      <w:szCs w:val="48"/>
    </w:rPr>
  </w:style>
  <w:style w:type="character" w:styleId="819" w:customStyle="1">
    <w:name w:val="Название Знак"/>
    <w:basedOn w:val="794"/>
    <w:link w:val="818"/>
    <w:uiPriority w:val="10"/>
    <w:rPr>
      <w:sz w:val="48"/>
      <w:szCs w:val="48"/>
    </w:rPr>
  </w:style>
  <w:style w:type="paragraph" w:styleId="820">
    <w:name w:val="Subtitle"/>
    <w:basedOn w:val="784"/>
    <w:next w:val="784"/>
    <w:link w:val="821"/>
    <w:uiPriority w:val="11"/>
    <w:qFormat/>
    <w:pPr>
      <w:spacing w:before="200"/>
    </w:pPr>
    <w:rPr>
      <w:sz w:val="24"/>
      <w:szCs w:val="24"/>
    </w:rPr>
  </w:style>
  <w:style w:type="character" w:styleId="821" w:customStyle="1">
    <w:name w:val="Подзаголовок Знак"/>
    <w:basedOn w:val="794"/>
    <w:link w:val="820"/>
    <w:uiPriority w:val="11"/>
    <w:rPr>
      <w:sz w:val="24"/>
      <w:szCs w:val="24"/>
    </w:rPr>
  </w:style>
  <w:style w:type="paragraph" w:styleId="822">
    <w:name w:val="Quote"/>
    <w:basedOn w:val="784"/>
    <w:next w:val="784"/>
    <w:link w:val="823"/>
    <w:uiPriority w:val="29"/>
    <w:qFormat/>
    <w:pPr>
      <w:ind w:left="720" w:right="720"/>
    </w:pPr>
    <w:rPr>
      <w:i/>
    </w:rPr>
  </w:style>
  <w:style w:type="character" w:styleId="823" w:customStyle="1">
    <w:name w:val="Цитата 2 Знак"/>
    <w:link w:val="822"/>
    <w:uiPriority w:val="29"/>
    <w:rPr>
      <w:i/>
    </w:rPr>
  </w:style>
  <w:style w:type="paragraph" w:styleId="824">
    <w:name w:val="Intense Quote"/>
    <w:basedOn w:val="784"/>
    <w:next w:val="784"/>
    <w:link w:val="82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5" w:customStyle="1">
    <w:name w:val="Выделенная цитата Знак"/>
    <w:link w:val="824"/>
    <w:uiPriority w:val="30"/>
    <w:rPr>
      <w:i/>
    </w:rPr>
  </w:style>
  <w:style w:type="character" w:styleId="826" w:customStyle="1">
    <w:name w:val="Header Char"/>
    <w:basedOn w:val="794"/>
    <w:uiPriority w:val="99"/>
  </w:style>
  <w:style w:type="character" w:styleId="827" w:customStyle="1">
    <w:name w:val="Footer Char"/>
    <w:basedOn w:val="794"/>
    <w:uiPriority w:val="99"/>
  </w:style>
  <w:style w:type="paragraph" w:styleId="828">
    <w:name w:val="Caption"/>
    <w:basedOn w:val="784"/>
    <w:next w:val="78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829" w:customStyle="1">
    <w:name w:val="Caption Char"/>
    <w:uiPriority w:val="99"/>
  </w:style>
  <w:style w:type="table" w:styleId="830" w:customStyle="1">
    <w:name w:val="Table Grid Light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>
    <w:name w:val="Plain Table 1"/>
    <w:basedOn w:val="79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2"/>
    <w:basedOn w:val="79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>
    <w:name w:val="Plain Table 3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>
    <w:name w:val="Plain Table 4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Plain Table 5"/>
    <w:basedOn w:val="79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>
    <w:name w:val="Grid Table 1 Light"/>
    <w:basedOn w:val="79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79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7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7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7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79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7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Grid Table 2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79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79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7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"/>
    <w:basedOn w:val="79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79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79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79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4"/>
    <w:basedOn w:val="79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79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59" w:customStyle="1">
    <w:name w:val="Grid Table 4 - Accent 2"/>
    <w:basedOn w:val="79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60" w:customStyle="1">
    <w:name w:val="Grid Table 4 - Accent 3"/>
    <w:basedOn w:val="79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61" w:customStyle="1">
    <w:name w:val="Grid Table 4 - Accent 4"/>
    <w:basedOn w:val="79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62" w:customStyle="1">
    <w:name w:val="Grid Table 4 - Accent 5"/>
    <w:basedOn w:val="79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63" w:customStyle="1">
    <w:name w:val="Grid Table 4 - Accent 6"/>
    <w:basedOn w:val="79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64">
    <w:name w:val="Grid Table 5 Dark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79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71">
    <w:name w:val="Grid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79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73" w:customStyle="1">
    <w:name w:val="Grid Table 6 Colorful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74" w:customStyle="1">
    <w:name w:val="Grid Table 6 Colorful - Accent 3"/>
    <w:basedOn w:val="79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75" w:customStyle="1">
    <w:name w:val="Grid Table 6 Colorful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76" w:customStyle="1">
    <w:name w:val="Grid Table 6 Colorful - Accent 5"/>
    <w:basedOn w:val="79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7" w:customStyle="1">
    <w:name w:val="Grid Table 6 Colorful - Accent 6"/>
    <w:basedOn w:val="79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78">
    <w:name w:val="Grid Table 7 Colorful"/>
    <w:basedOn w:val="79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1"/>
    <w:basedOn w:val="79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2"/>
    <w:basedOn w:val="79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3"/>
    <w:basedOn w:val="79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7 Colorful - Accent 4"/>
    <w:basedOn w:val="79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7 Colorful - Accent 5"/>
    <w:basedOn w:val="79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7 Colorful - Accent 6"/>
    <w:basedOn w:val="79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"/>
    <w:basedOn w:val="79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79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79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79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79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79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79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List Table 2"/>
    <w:basedOn w:val="79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79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79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79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79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79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79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99">
    <w:name w:val="List Table 3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79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"/>
    <w:basedOn w:val="79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79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79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79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79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79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79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5 Dark"/>
    <w:basedOn w:val="79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79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>
    <w:name w:val="List Table 6 Colorful"/>
    <w:basedOn w:val="79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79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922" w:customStyle="1">
    <w:name w:val="List Table 6 Colorful - Accent 2"/>
    <w:basedOn w:val="79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923" w:customStyle="1">
    <w:name w:val="List Table 6 Colorful - Accent 3"/>
    <w:basedOn w:val="79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924" w:customStyle="1">
    <w:name w:val="List Table 6 Colorful - Accent 4"/>
    <w:basedOn w:val="79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925" w:customStyle="1">
    <w:name w:val="List Table 6 Colorful - Accent 5"/>
    <w:basedOn w:val="79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926" w:customStyle="1">
    <w:name w:val="List Table 6 Colorful - Accent 6"/>
    <w:basedOn w:val="79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927">
    <w:name w:val="List Table 7 Colorful"/>
    <w:basedOn w:val="79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1"/>
    <w:basedOn w:val="79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2"/>
    <w:basedOn w:val="79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3"/>
    <w:basedOn w:val="79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st Table 7 Colorful - Accent 4"/>
    <w:basedOn w:val="79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List Table 7 Colorful - Accent 5"/>
    <w:basedOn w:val="79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 w:customStyle="1">
    <w:name w:val="List Table 7 Colorful - Accent 6"/>
    <w:basedOn w:val="79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ned - Accent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Lined - Accent 1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36" w:customStyle="1">
    <w:name w:val="Lined - Accent 2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37" w:customStyle="1">
    <w:name w:val="Lined - Accent 3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38" w:customStyle="1">
    <w:name w:val="Lined - Accent 4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39" w:customStyle="1">
    <w:name w:val="Lined - Accent 5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0" w:customStyle="1">
    <w:name w:val="Lined - Accent 6"/>
    <w:basedOn w:val="79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1" w:customStyle="1">
    <w:name w:val="Bordered &amp; Lined - Accent"/>
    <w:basedOn w:val="79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42" w:customStyle="1">
    <w:name w:val="Bordered &amp; Lined - Accent 1"/>
    <w:basedOn w:val="79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43" w:customStyle="1">
    <w:name w:val="Bordered &amp; Lined - Accent 2"/>
    <w:basedOn w:val="79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44" w:customStyle="1">
    <w:name w:val="Bordered &amp; Lined - Accent 3"/>
    <w:basedOn w:val="79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45" w:customStyle="1">
    <w:name w:val="Bordered &amp; Lined - Accent 4"/>
    <w:basedOn w:val="79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46" w:customStyle="1">
    <w:name w:val="Bordered &amp; Lined - Accent 5"/>
    <w:basedOn w:val="79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47" w:customStyle="1">
    <w:name w:val="Bordered &amp; Lined - Accent 6"/>
    <w:basedOn w:val="79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48" w:customStyle="1">
    <w:name w:val="Bordered"/>
    <w:basedOn w:val="79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79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50" w:customStyle="1">
    <w:name w:val="Bordered - Accent 2"/>
    <w:basedOn w:val="79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51" w:customStyle="1">
    <w:name w:val="Bordered - Accent 3"/>
    <w:basedOn w:val="79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52" w:customStyle="1">
    <w:name w:val="Bordered - Accent 4"/>
    <w:basedOn w:val="79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53" w:customStyle="1">
    <w:name w:val="Bordered - Accent 5"/>
    <w:basedOn w:val="79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54" w:customStyle="1">
    <w:name w:val="Bordered - Accent 6"/>
    <w:basedOn w:val="79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55">
    <w:name w:val="footnote text"/>
    <w:basedOn w:val="784"/>
    <w:link w:val="956"/>
    <w:uiPriority w:val="99"/>
    <w:semiHidden/>
    <w:unhideWhenUsed/>
    <w:pPr>
      <w:spacing w:after="40" w:line="240" w:lineRule="auto"/>
    </w:pPr>
    <w:rPr>
      <w:sz w:val="18"/>
    </w:rPr>
  </w:style>
  <w:style w:type="character" w:styleId="956" w:customStyle="1">
    <w:name w:val="Текст сноски Знак"/>
    <w:link w:val="955"/>
    <w:uiPriority w:val="99"/>
    <w:rPr>
      <w:sz w:val="18"/>
    </w:rPr>
  </w:style>
  <w:style w:type="character" w:styleId="957">
    <w:name w:val="footnote reference"/>
    <w:basedOn w:val="794"/>
    <w:uiPriority w:val="99"/>
    <w:unhideWhenUsed/>
    <w:rPr>
      <w:vertAlign w:val="superscript"/>
    </w:rPr>
  </w:style>
  <w:style w:type="paragraph" w:styleId="958">
    <w:name w:val="endnote text"/>
    <w:basedOn w:val="784"/>
    <w:link w:val="959"/>
    <w:uiPriority w:val="99"/>
    <w:semiHidden/>
    <w:unhideWhenUsed/>
    <w:pPr>
      <w:spacing w:after="0" w:line="240" w:lineRule="auto"/>
    </w:pPr>
    <w:rPr>
      <w:sz w:val="20"/>
    </w:rPr>
  </w:style>
  <w:style w:type="character" w:styleId="959" w:customStyle="1">
    <w:name w:val="Текст концевой сноски Знак"/>
    <w:link w:val="958"/>
    <w:uiPriority w:val="99"/>
    <w:rPr>
      <w:sz w:val="20"/>
    </w:rPr>
  </w:style>
  <w:style w:type="character" w:styleId="960">
    <w:name w:val="endnote reference"/>
    <w:basedOn w:val="794"/>
    <w:uiPriority w:val="99"/>
    <w:semiHidden/>
    <w:unhideWhenUsed/>
    <w:rPr>
      <w:vertAlign w:val="superscript"/>
    </w:rPr>
  </w:style>
  <w:style w:type="paragraph" w:styleId="961">
    <w:name w:val="toc 1"/>
    <w:basedOn w:val="784"/>
    <w:next w:val="784"/>
    <w:uiPriority w:val="39"/>
    <w:unhideWhenUsed/>
    <w:pPr>
      <w:spacing w:after="57"/>
    </w:pPr>
  </w:style>
  <w:style w:type="paragraph" w:styleId="962">
    <w:name w:val="toc 2"/>
    <w:basedOn w:val="784"/>
    <w:next w:val="784"/>
    <w:uiPriority w:val="39"/>
    <w:unhideWhenUsed/>
    <w:pPr>
      <w:ind w:left="283"/>
      <w:spacing w:after="57"/>
    </w:pPr>
  </w:style>
  <w:style w:type="paragraph" w:styleId="963">
    <w:name w:val="toc 3"/>
    <w:basedOn w:val="784"/>
    <w:next w:val="784"/>
    <w:uiPriority w:val="39"/>
    <w:unhideWhenUsed/>
    <w:pPr>
      <w:ind w:left="567"/>
      <w:spacing w:after="57"/>
    </w:pPr>
  </w:style>
  <w:style w:type="paragraph" w:styleId="964">
    <w:name w:val="toc 4"/>
    <w:basedOn w:val="784"/>
    <w:next w:val="784"/>
    <w:uiPriority w:val="39"/>
    <w:unhideWhenUsed/>
    <w:pPr>
      <w:ind w:left="850"/>
      <w:spacing w:after="57"/>
    </w:pPr>
  </w:style>
  <w:style w:type="paragraph" w:styleId="965">
    <w:name w:val="toc 5"/>
    <w:basedOn w:val="784"/>
    <w:next w:val="784"/>
    <w:uiPriority w:val="39"/>
    <w:unhideWhenUsed/>
    <w:pPr>
      <w:ind w:left="1134"/>
      <w:spacing w:after="57"/>
    </w:pPr>
  </w:style>
  <w:style w:type="paragraph" w:styleId="966">
    <w:name w:val="toc 6"/>
    <w:basedOn w:val="784"/>
    <w:next w:val="784"/>
    <w:uiPriority w:val="39"/>
    <w:unhideWhenUsed/>
    <w:pPr>
      <w:ind w:left="1417"/>
      <w:spacing w:after="57"/>
    </w:pPr>
  </w:style>
  <w:style w:type="paragraph" w:styleId="967">
    <w:name w:val="toc 7"/>
    <w:basedOn w:val="784"/>
    <w:next w:val="784"/>
    <w:uiPriority w:val="39"/>
    <w:unhideWhenUsed/>
    <w:pPr>
      <w:ind w:left="1701"/>
      <w:spacing w:after="57"/>
    </w:pPr>
  </w:style>
  <w:style w:type="paragraph" w:styleId="968">
    <w:name w:val="toc 8"/>
    <w:basedOn w:val="784"/>
    <w:next w:val="784"/>
    <w:uiPriority w:val="39"/>
    <w:unhideWhenUsed/>
    <w:pPr>
      <w:ind w:left="1984"/>
      <w:spacing w:after="57"/>
    </w:pPr>
  </w:style>
  <w:style w:type="paragraph" w:styleId="969">
    <w:name w:val="toc 9"/>
    <w:basedOn w:val="784"/>
    <w:next w:val="784"/>
    <w:uiPriority w:val="39"/>
    <w:unhideWhenUsed/>
    <w:pPr>
      <w:ind w:left="2268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784"/>
    <w:next w:val="784"/>
    <w:uiPriority w:val="99"/>
    <w:unhideWhenUsed/>
    <w:pPr>
      <w:spacing w:after="0"/>
    </w:pPr>
  </w:style>
  <w:style w:type="paragraph" w:styleId="972">
    <w:name w:val="Balloon Text"/>
    <w:basedOn w:val="784"/>
    <w:link w:val="973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973" w:customStyle="1">
    <w:name w:val="Текст выноски Знак"/>
    <w:link w:val="972"/>
    <w:uiPriority w:val="99"/>
    <w:semiHidden/>
    <w:rPr>
      <w:rFonts w:ascii="Tahoma" w:hAnsi="Tahoma" w:cs="Tahoma"/>
      <w:sz w:val="16"/>
      <w:szCs w:val="16"/>
    </w:rPr>
  </w:style>
  <w:style w:type="character" w:styleId="974">
    <w:name w:val="Hyperlink"/>
    <w:uiPriority w:val="99"/>
    <w:unhideWhenUsed/>
    <w:rPr>
      <w:color w:val="0000FF"/>
      <w:u w:val="single"/>
    </w:rPr>
  </w:style>
  <w:style w:type="paragraph" w:styleId="975" w:customStyle="1">
    <w:name w:val="ConsPlusNormal"/>
    <w:pPr>
      <w:widowControl w:val="off"/>
    </w:pPr>
    <w:rPr>
      <w:rFonts w:ascii="Times New Roman" w:hAnsi="Times New Roman" w:eastAsia="Times New Roman"/>
      <w:sz w:val="28"/>
    </w:rPr>
  </w:style>
  <w:style w:type="paragraph" w:styleId="976" w:customStyle="1">
    <w:name w:val="ConsPlusTitle"/>
    <w:pPr>
      <w:widowControl w:val="off"/>
    </w:pPr>
    <w:rPr>
      <w:rFonts w:ascii="Times New Roman" w:hAnsi="Times New Roman" w:eastAsia="Times New Roman"/>
      <w:b/>
      <w:sz w:val="28"/>
    </w:rPr>
  </w:style>
  <w:style w:type="paragraph" w:styleId="977" w:customStyle="1">
    <w:name w:val="Цветной список - Акцент 11"/>
    <w:basedOn w:val="784"/>
    <w:uiPriority w:val="34"/>
    <w:qFormat/>
    <w:pPr>
      <w:contextualSpacing/>
      <w:ind w:left="720"/>
    </w:pPr>
  </w:style>
  <w:style w:type="paragraph" w:styleId="978">
    <w:name w:val="Header"/>
    <w:basedOn w:val="784"/>
    <w:link w:val="9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9" w:customStyle="1">
    <w:name w:val="Верхний колонтитул Знак"/>
    <w:basedOn w:val="794"/>
    <w:link w:val="978"/>
    <w:uiPriority w:val="99"/>
  </w:style>
  <w:style w:type="paragraph" w:styleId="980">
    <w:name w:val="Footer"/>
    <w:basedOn w:val="784"/>
    <w:link w:val="9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81" w:customStyle="1">
    <w:name w:val="Нижний колонтитул Знак"/>
    <w:basedOn w:val="794"/>
    <w:link w:val="980"/>
    <w:uiPriority w:val="99"/>
  </w:style>
  <w:style w:type="table" w:styleId="982">
    <w:name w:val="Table Grid"/>
    <w:basedOn w:val="79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83" w:customStyle="1">
    <w:name w:val="Заголовок 1 Знак"/>
    <w:link w:val="785"/>
    <w:uiPriority w:val="1"/>
    <w:rPr>
      <w:rFonts w:ascii="Times New Roman" w:hAnsi="Times New Roman" w:eastAsia="Times New Roman"/>
      <w:sz w:val="36"/>
      <w:szCs w:val="36"/>
      <w:lang w:bidi="ru-RU"/>
    </w:rPr>
  </w:style>
  <w:style w:type="character" w:styleId="984" w:customStyle="1">
    <w:name w:val="Заголовок 3 Знак"/>
    <w:link w:val="787"/>
    <w:uiPriority w:val="1"/>
    <w:rPr>
      <w:rFonts w:ascii="Times New Roman" w:hAnsi="Times New Roman" w:eastAsia="Times New Roman"/>
      <w:b/>
      <w:bCs/>
      <w:sz w:val="26"/>
      <w:szCs w:val="26"/>
      <w:lang w:bidi="ru-RU"/>
    </w:rPr>
  </w:style>
  <w:style w:type="table" w:styleId="985" w:customStyle="1">
    <w:name w:val="Table Normal"/>
    <w:uiPriority w:val="2"/>
    <w:semiHidden/>
    <w:unhideWhenUsed/>
    <w:qFormat/>
    <w:pPr>
      <w:widowControl w:val="off"/>
    </w:pPr>
    <w:rPr>
      <w:sz w:val="22"/>
      <w:szCs w:val="22"/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86">
    <w:name w:val="Body Text"/>
    <w:basedOn w:val="784"/>
    <w:link w:val="987"/>
    <w:uiPriority w:val="1"/>
    <w:qFormat/>
    <w:pPr>
      <w:ind w:left="533" w:firstLine="708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bidi="ru-RU"/>
    </w:rPr>
  </w:style>
  <w:style w:type="character" w:styleId="987" w:customStyle="1">
    <w:name w:val="Основной текст Знак"/>
    <w:link w:val="986"/>
    <w:uiPriority w:val="1"/>
    <w:rPr>
      <w:rFonts w:ascii="Times New Roman" w:hAnsi="Times New Roman" w:eastAsia="Times New Roman"/>
      <w:sz w:val="26"/>
      <w:szCs w:val="26"/>
      <w:lang w:bidi="ru-RU"/>
    </w:rPr>
  </w:style>
  <w:style w:type="paragraph" w:styleId="988" w:customStyle="1">
    <w:name w:val="Table Paragraph"/>
    <w:basedOn w:val="784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/>
      <w:lang w:bidi="ru-RU" w:eastAsia="ru-RU"/>
    </w:rPr>
  </w:style>
  <w:style w:type="character" w:styleId="989" w:customStyle="1">
    <w:name w:val="Заголовок 2 Знак"/>
    <w:link w:val="786"/>
    <w:uiPriority w:val="1"/>
    <w:rPr>
      <w:rFonts w:ascii="Times New Roman" w:hAnsi="Times New Roman" w:eastAsia="Times New Roman"/>
      <w:b/>
      <w:bCs/>
      <w:sz w:val="28"/>
      <w:szCs w:val="28"/>
      <w:lang w:bidi="ru-RU"/>
    </w:rPr>
  </w:style>
  <w:style w:type="character" w:styleId="990" w:customStyle="1">
    <w:name w:val="Заголовок 4 Знак"/>
    <w:link w:val="788"/>
    <w:uiPriority w:val="1"/>
    <w:rPr>
      <w:rFonts w:ascii="Times New Roman" w:hAnsi="Times New Roman" w:eastAsia="Times New Roman"/>
      <w:b/>
      <w:bCs/>
      <w:i/>
      <w:sz w:val="26"/>
      <w:szCs w:val="26"/>
      <w:lang w:bidi="ru-RU"/>
    </w:rPr>
  </w:style>
  <w:style w:type="character" w:styleId="991">
    <w:name w:val="annotation reference"/>
    <w:uiPriority w:val="99"/>
    <w:semiHidden/>
    <w:unhideWhenUsed/>
    <w:rPr>
      <w:sz w:val="16"/>
      <w:szCs w:val="16"/>
    </w:rPr>
  </w:style>
  <w:style w:type="paragraph" w:styleId="992">
    <w:name w:val="annotation text"/>
    <w:basedOn w:val="784"/>
    <w:link w:val="993"/>
    <w:uiPriority w:val="99"/>
    <w:semiHidden/>
    <w:unhideWhenUsed/>
    <w:rPr>
      <w:sz w:val="20"/>
      <w:szCs w:val="20"/>
    </w:rPr>
  </w:style>
  <w:style w:type="character" w:styleId="993" w:customStyle="1">
    <w:name w:val="Текст примечания Знак"/>
    <w:link w:val="992"/>
    <w:uiPriority w:val="99"/>
    <w:semiHidden/>
    <w:rPr>
      <w:lang w:eastAsia="en-US"/>
    </w:rPr>
  </w:style>
  <w:style w:type="paragraph" w:styleId="994">
    <w:name w:val="annotation subject"/>
    <w:basedOn w:val="992"/>
    <w:next w:val="992"/>
    <w:link w:val="995"/>
    <w:uiPriority w:val="99"/>
    <w:semiHidden/>
    <w:unhideWhenUsed/>
    <w:rPr>
      <w:b/>
      <w:bCs/>
    </w:rPr>
  </w:style>
  <w:style w:type="character" w:styleId="995" w:customStyle="1">
    <w:name w:val="Тема примечания Знак"/>
    <w:link w:val="994"/>
    <w:uiPriority w:val="99"/>
    <w:semiHidden/>
    <w:rPr>
      <w:b/>
      <w:bCs/>
      <w:lang w:eastAsia="en-US"/>
    </w:rPr>
  </w:style>
  <w:style w:type="paragraph" w:styleId="996">
    <w:name w:val="HTML Preformatted"/>
    <w:basedOn w:val="784"/>
    <w:link w:val="997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character" w:styleId="997" w:customStyle="1">
    <w:name w:val="Стандартный HTML Знак"/>
    <w:link w:val="996"/>
    <w:uiPriority w:val="99"/>
    <w:rPr>
      <w:rFonts w:ascii="Courier New" w:hAnsi="Courier New" w:cs="Courier New" w:eastAsia="Times New Roman"/>
    </w:rPr>
  </w:style>
  <w:style w:type="character" w:styleId="998">
    <w:name w:val="Strong"/>
    <w:uiPriority w:val="22"/>
    <w:qFormat/>
    <w:rPr>
      <w:b/>
      <w:bCs/>
    </w:rPr>
  </w:style>
  <w:style w:type="paragraph" w:styleId="999">
    <w:name w:val="List Paragraph"/>
    <w:basedOn w:val="78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customXml" Target="../customXml/item1.xml" /><Relationship Id="rId15" Type="http://schemas.openxmlformats.org/officeDocument/2006/relationships/hyperlink" Target="https://obr.belregion.ru/" TargetMode="External"/><Relationship Id="rId16" Type="http://schemas.openxmlformats.org/officeDocument/2006/relationships/hyperlink" Target="https://obr.belregion.ru/informirovanie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87C76CD4-8C78-45B6-A46F-773923EC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revision>75</cp:revision>
  <dcterms:created xsi:type="dcterms:W3CDTF">2021-12-03T09:52:00Z</dcterms:created>
  <dcterms:modified xsi:type="dcterms:W3CDTF">2024-09-30T12:06:05Z</dcterms:modified>
</cp:coreProperties>
</file>