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</w:pPr>
      <w:r>
        <w:rPr>
          <w:rFonts w:ascii="Times New Roman" w:hAnsi="Times New Roman" w:cs="Times New Roman"/>
          <w:b/>
          <w:sz w:val="23"/>
          <w:szCs w:val="23"/>
        </w:rPr>
        <w:t xml:space="preserve">Перечень юридических лиц, индивидуальных предпринимателей,</w:t>
      </w:r>
      <w:r/>
    </w:p>
    <w:p>
      <w:pPr>
        <w:jc w:val="center"/>
      </w:pPr>
      <w:r>
        <w:rPr>
          <w:rFonts w:ascii="Times New Roman" w:hAnsi="Times New Roman" w:cs="Times New Roman"/>
          <w:b/>
          <w:sz w:val="23"/>
          <w:szCs w:val="23"/>
        </w:rPr>
        <w:t xml:space="preserve">подлежащих профилактическому визиту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в декабре </w:t>
      </w:r>
      <w:r>
        <w:rPr>
          <w:rFonts w:ascii="Times New Roman" w:hAnsi="Times New Roman" w:cs="Times New Roman"/>
          <w:b/>
          <w:sz w:val="23"/>
          <w:szCs w:val="23"/>
        </w:rPr>
        <w:t xml:space="preserve">2025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3"/>
          <w:szCs w:val="23"/>
          <w:highlight w:val="none"/>
        </w:rPr>
      </w:pPr>
      <w:r>
        <w:rPr>
          <w:rFonts w:ascii="Times New Roman" w:hAnsi="Times New Roman" w:cs="Times New Roman"/>
          <w:sz w:val="23"/>
          <w:szCs w:val="23"/>
        </w:rPr>
        <w:t xml:space="preserve">1) по инициативе контролируемого лица о проведении профилактического визита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3"/>
          <w:szCs w:val="23"/>
          <w:highlight w:val="none"/>
        </w:rPr>
      </w:r>
      <w:r>
        <w:rPr>
          <w:rFonts w:ascii="Times New Roman" w:hAnsi="Times New Roman" w:cs="Times New Roman"/>
          <w:sz w:val="23"/>
          <w:szCs w:val="23"/>
          <w:highlight w:val="none"/>
        </w:rPr>
      </w:r>
      <w:r/>
    </w:p>
    <w:tbl>
      <w:tblPr>
        <w:tblW w:w="1551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418"/>
        <w:gridCol w:w="4227"/>
        <w:gridCol w:w="4269"/>
      </w:tblGrid>
      <w:tr>
        <w:trPr>
          <w:trHeight w:val="669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п/п</w:t>
            </w:r>
            <w:r/>
          </w:p>
        </w:tc>
        <w:tc>
          <w:tcPr>
            <w:tcW w:w="6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юридического лица, индивидуального предпринимателя</w:t>
            </w:r>
            <w:r/>
          </w:p>
        </w:tc>
        <w:tc>
          <w:tcPr>
            <w:tcW w:w="42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Юридический адрес</w:t>
            </w:r>
            <w:r/>
          </w:p>
        </w:tc>
        <w:tc>
          <w:tcPr>
            <w:tcW w:w="42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проведения</w:t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Муниципальное бюджетное общеобразовательное учреждение "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Арнаутовская средняя общеобразовательная школа" Красногвардейского района Белгородской области</w:t>
            </w:r>
            <w:r/>
          </w:p>
        </w:tc>
        <w:tc>
          <w:tcPr>
            <w:tcW w:w="42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309904, Белгородская область, Красногвардейский район, с. Арнаутово, </w:t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ул. Заречная, д. 55</w:t>
            </w:r>
            <w:r/>
          </w:p>
        </w:tc>
        <w:tc>
          <w:tcPr>
            <w:tcW w:w="4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</w:t>
            </w:r>
            <w:r>
              <w:rPr>
                <w:rFonts w:ascii="Times New Roman" w:hAnsi="Times New Roman" w:cs="Times New Roman"/>
                <w:lang w:bidi="ru-RU"/>
              </w:rPr>
              <w:t xml:space="preserve">мого лица</w:t>
            </w:r>
            <w:r/>
          </w:p>
        </w:tc>
      </w:tr>
      <w:tr>
        <w:trPr>
          <w:trHeight w:val="912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Муниципальное дошкольное образовательное учреждение детский сад № 11 комбинированного вида города Валуйки Белгородской области</w:t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309993, Белгородская область,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г. Валуйки, улица Попова, 3</w:t>
            </w:r>
            <w:r/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в формате видео-конферец-связи</w:t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Муниципальное общеобразовательное учреждение "Северная средняя общеобразовательная школа № 3 "Большая медведица"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Белгородского района Белгородской области"</w:t>
            </w:r>
            <w:r/>
          </w:p>
        </w:tc>
        <w:tc>
          <w:tcPr>
            <w:tcW w:w="42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308519,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Белгородская область, Белгородский район, пгт Северный,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ул Лесная, зд 41</w:t>
            </w:r>
            <w:r/>
          </w:p>
        </w:tc>
        <w:tc>
          <w:tcPr>
            <w:tcW w:w="4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Муниципальное дошкольное образовательное учреждение "Центр развития ребенка - детский сад № 6" п. Пролетарский Ракитянского района Белгородской области</w:t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309300, Белгородская область, Ракитянский район, п. Пролетарский, 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ул. Железнодорожная, дом 16</w:t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ческая беседа в формате видео-конферец-связи</w:t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Муниципальное бюджетное общеобразовательное учреждение "Чернянская средняя общеобразовательная школа №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 углубленным изучением отдельных предметов"</w:t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309560, Белгородская область, Чернянский район, п. Чернянка, </w:t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ул. Революции, д. 22</w:t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Областное государственное автономное учреждение "Академия плавания"</w:t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 309516, Белгородская область,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г.о. Старооскольский, </w:t>
            </w:r>
            <w:r/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г. Старый Оскол, 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мкр. Макаренко, зд. 11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/>
          </w:p>
        </w:tc>
      </w:tr>
      <w:tr>
        <w:trPr>
          <w:trHeight w:val="927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Дошкольная образовательная автономная некоммерческая организация "Детский сад "Кроха"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308024, Белгородская область, 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г. Белгород, 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ул. Архиерейская, д. 3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</w:rPr>
              <w:t xml:space="preserve">униципальное бюджетное общеобразовательное учреждение "Средняя общеобразовательная школа № 36" Старооскольского городского округа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309508, Белгородская область, г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 Старый Оскол, ул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 Стадионная, д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.</w:t>
            </w:r>
            <w:bookmarkStart w:id="0" w:name="undefined"/>
            <w:r/>
            <w:bookmarkEnd w:id="0"/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униципальное бюджетное общеобразовательное учреждение "Ливенская средняя общеобразовательная школа № 2" Красногвардейского района Белгородской области</w:t>
            </w:r>
            <w:r>
              <w:rPr>
                <w:rFonts w:ascii="Times New Roman" w:hAnsi="Times New Roman" w:eastAsia="Times New Roman" w:cs="Times New Roman"/>
                <w:lang w:val="en-US"/>
              </w:rPr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309900, Белгородская область, Красногвардейский район, с. Ливенка, </w:t>
              <w:br/>
              <w:t xml:space="preserve">ул. Советская, д. 62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общеобразовательное учреждение "Хлевищенская средняя общеобразовательная школа" 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309840, Белгородская область, Алексеевский район, с. Хлевище, 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улица Н. Рыжих, дом 17</w:t>
            </w:r>
            <w:r/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</w:rPr>
              <w:t xml:space="preserve">униципальное </w:t>
            </w:r>
            <w:r>
              <w:rPr>
                <w:rFonts w:ascii="Times New Roman" w:hAnsi="Times New Roman" w:eastAsia="Times New Roman" w:cs="Times New Roman"/>
              </w:rPr>
            </w:r>
            <w:r/>
            <w:r>
              <w:rPr>
                <w:rFonts w:ascii="Times New Roman" w:hAnsi="Times New Roman" w:eastAsia="Times New Roman" w:cs="Times New Roman"/>
              </w:rPr>
              <w:t xml:space="preserve">общеобразовательное </w:t>
            </w:r>
            <w:r>
              <w:rPr>
                <w:rFonts w:ascii="Times New Roman" w:hAnsi="Times New Roman" w:eastAsia="Times New Roman" w:cs="Times New Roman"/>
              </w:rPr>
            </w:r>
            <w:r/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учреждение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«З</w:t>
            </w:r>
            <w:r>
              <w:rPr>
                <w:rFonts w:ascii="Times New Roman" w:hAnsi="Times New Roman" w:eastAsia="Times New Roman" w:cs="Times New Roman"/>
              </w:rPr>
              <w:t xml:space="preserve">енинская средняя </w:t>
            </w:r>
            <w:r>
              <w:rPr>
                <w:rFonts w:ascii="Times New Roman" w:hAnsi="Times New Roman" w:eastAsia="Times New Roman" w:cs="Times New Roman"/>
              </w:rPr>
              <w:t xml:space="preserve">общеобразовательная школа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contextualSpacing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</w:rPr>
              <w:t xml:space="preserve">ейделевского района </w:t>
            </w:r>
            <w:r>
              <w:rPr>
                <w:rFonts w:ascii="Times New Roman" w:hAnsi="Times New Roman" w:eastAsia="Times New Roman" w:cs="Times New Roman"/>
              </w:rPr>
            </w:r>
            <w:r/>
            <w:r>
              <w:rPr>
                <w:rFonts w:ascii="Times New Roman" w:hAnsi="Times New Roman" w:eastAsia="Times New Roman" w:cs="Times New Roman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</w:rPr>
              <w:t xml:space="preserve">елгородской области</w:t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/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09729, 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/>
            <w:r>
              <w:rPr>
                <w:rFonts w:ascii="Times New Roman" w:hAnsi="Times New Roman" w:eastAsia="Times New Roman" w:cs="Times New Roman"/>
                <w:bCs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елгородская область, 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/>
            <w:r>
              <w:rPr>
                <w:rFonts w:ascii="Times New Roman" w:hAnsi="Times New Roman" w:eastAsia="Times New Roman" w:cs="Times New Roman"/>
                <w:bCs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ейделевский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/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contextualSpacing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енино,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</w:t>
            </w:r>
            <w:bookmarkStart w:id="0" w:name="undefined"/>
            <w:r/>
            <w:bookmarkEnd w:id="0"/>
            <w:r>
              <w:rPr>
                <w:rFonts w:ascii="Times New Roman" w:hAnsi="Times New Roman" w:eastAsia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кольная, 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/>
            <w:r>
              <w:rPr>
                <w:rFonts w:ascii="Times New Roman" w:hAnsi="Times New Roman" w:eastAsia="Times New Roman" w:cs="Times New Roman"/>
                <w:bCs/>
              </w:rPr>
              <w:t xml:space="preserve">д.18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общеобразовательное учреждение "Камызинская средняя общеобразовательная школа" Красненского района Белгородской области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309885, Белгородская область, Красненский район, село Камызино, улица Маяковского, дом 58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09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</w:style>
  <w:style w:type="paragraph" w:styleId="637">
    <w:name w:val="Heading 1"/>
    <w:basedOn w:val="636"/>
    <w:next w:val="636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Heading 1 Char"/>
    <w:basedOn w:val="646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basedOn w:val="646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6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6"/>
    <w:uiPriority w:val="10"/>
    <w:rPr>
      <w:sz w:val="48"/>
      <w:szCs w:val="48"/>
    </w:rPr>
  </w:style>
  <w:style w:type="character" w:styleId="659" w:customStyle="1">
    <w:name w:val="Subtitle Char"/>
    <w:basedOn w:val="646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Header Char"/>
    <w:basedOn w:val="646"/>
    <w:uiPriority w:val="99"/>
  </w:style>
  <w:style w:type="character" w:styleId="663" w:customStyle="1">
    <w:name w:val="Caption Char"/>
    <w:uiPriority w:val="99"/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link w:val="637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38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39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36"/>
    <w:next w:val="636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link w:val="675"/>
    <w:uiPriority w:val="10"/>
    <w:rPr>
      <w:sz w:val="48"/>
      <w:szCs w:val="48"/>
    </w:rPr>
  </w:style>
  <w:style w:type="paragraph" w:styleId="677">
    <w:name w:val="Subtitle"/>
    <w:basedOn w:val="636"/>
    <w:next w:val="636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36"/>
    <w:next w:val="636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6"/>
    <w:next w:val="636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6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36"/>
    <w:next w:val="63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36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36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36"/>
    <w:next w:val="636"/>
    <w:uiPriority w:val="39"/>
    <w:unhideWhenUsed/>
    <w:pPr>
      <w:spacing w:after="57"/>
    </w:pPr>
  </w:style>
  <w:style w:type="paragraph" w:styleId="823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24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25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26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7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28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29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30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6"/>
    <w:next w:val="636"/>
    <w:uiPriority w:val="99"/>
    <w:unhideWhenUsed/>
    <w:pPr>
      <w:spacing w:after="0"/>
    </w:pPr>
  </w:style>
  <w:style w:type="paragraph" w:styleId="833">
    <w:name w:val="No Spacing"/>
    <w:basedOn w:val="636"/>
    <w:uiPriority w:val="1"/>
    <w:qFormat/>
    <w:pPr>
      <w:spacing w:after="0" w:line="240" w:lineRule="auto"/>
    </w:pPr>
  </w:style>
  <w:style w:type="paragraph" w:styleId="834">
    <w:name w:val="List Paragraph"/>
    <w:basedOn w:val="636"/>
    <w:uiPriority w:val="34"/>
    <w:qFormat/>
    <w:pPr>
      <w:contextualSpacing/>
      <w:ind w:left="720"/>
    </w:pPr>
  </w:style>
  <w:style w:type="character" w:styleId="835" w:customStyle="1">
    <w:name w:val="ng-star-inserted"/>
    <w:basedOn w:val="646"/>
  </w:style>
  <w:style w:type="character" w:styleId="836">
    <w:name w:val="Strong"/>
    <w:basedOn w:val="64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23</cp:revision>
  <dcterms:created xsi:type="dcterms:W3CDTF">2025-11-05T05:46:00Z</dcterms:created>
  <dcterms:modified xsi:type="dcterms:W3CDTF">2025-12-11T05:12:10Z</dcterms:modified>
</cp:coreProperties>
</file>