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доклада </w:t>
      </w:r>
      <w:r/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правоприменительной практике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76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министерства образования Белгородской области </w:t>
      </w:r>
      <w:r/>
    </w:p>
    <w:p>
      <w:pPr>
        <w:ind w:firstLine="709"/>
        <w:jc w:val="center"/>
        <w:spacing w:after="0" w:line="276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осуществлении федерального государственного контроля (надзора) в сфере образования </w:t>
      </w:r>
      <w:r/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 2024 год</w:t>
      </w:r>
      <w:r/>
      <w:r/>
    </w:p>
    <w:p>
      <w:pPr>
        <w:pStyle w:val="911"/>
        <w:jc w:val="center"/>
        <w:rPr>
          <w:bCs/>
        </w:rPr>
      </w:pPr>
      <w:r>
        <w:rPr>
          <w:bCs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2025</w:t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Белгород</w:t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1.Введение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………………………………………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…….</w:t>
      </w:r>
      <w:r>
        <w:rPr>
          <w:rFonts w:ascii="Times New Roman" w:hAnsi="Times New Roman" w:eastAsia="Calibri" w:cs="Times New Roman"/>
          <w:sz w:val="28"/>
          <w:szCs w:val="28"/>
        </w:rPr>
        <w:t xml:space="preserve">.……………..………....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3-4</w:t>
      </w:r>
      <w:r/>
    </w:p>
    <w:p>
      <w:pPr>
        <w:jc w:val="both"/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2. Сведения о проведении контрольных (надзорных) мероприятий </w:t>
      </w:r>
      <w:r>
        <w:rPr>
          <w:rFonts w:ascii="Times New Roman" w:hAnsi="Times New Roman" w:eastAsia="Calibri" w:cs="Times New Roman"/>
          <w:b/>
          <w:sz w:val="28"/>
          <w:szCs w:val="28"/>
        </w:rPr>
        <w:br/>
        <w:t xml:space="preserve">в 2024 году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…………………………………………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…….</w:t>
      </w:r>
      <w:r>
        <w:rPr>
          <w:rFonts w:ascii="Times New Roman" w:hAnsi="Times New Roman" w:eastAsia="Calibri" w:cs="Times New Roman"/>
          <w:sz w:val="28"/>
          <w:szCs w:val="28"/>
        </w:rPr>
        <w:t xml:space="preserve">.………....................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4-27</w:t>
      </w:r>
      <w:r/>
    </w:p>
    <w:p>
      <w:pPr>
        <w:jc w:val="both"/>
        <w:spacing w:after="0" w:line="36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2.1. Правовое регулирование государственного контроля (надзора) в сфере образования………………...……………………...……………..............……...4-7</w:t>
      </w:r>
      <w:r/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2.2.</w:t>
      </w: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Проведенные в отношении объектов государственного контроля (надзора) контрольных (надзорных) мероприятий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....</w:t>
      </w:r>
      <w:r>
        <w:rPr>
          <w:rFonts w:ascii="Times New Roman" w:hAnsi="Times New Roman" w:eastAsia="Calibri" w:cs="Times New Roman"/>
          <w:sz w:val="28"/>
          <w:szCs w:val="28"/>
        </w:rPr>
        <w:t xml:space="preserve">.……….......................……….....7-21</w:t>
      </w:r>
      <w:r/>
    </w:p>
    <w:p>
      <w:pPr>
        <w:jc w:val="both"/>
        <w:spacing w:after="0"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2.3.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Типичные нарушения обязательных требований,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выявленные при проведении контрольных (надзорных) мероприятий в 2024 году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………...21-27</w:t>
      </w:r>
      <w:r/>
    </w:p>
    <w:p>
      <w:pPr>
        <w:jc w:val="both"/>
        <w:spacing w:after="0" w:line="360" w:lineRule="auto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3.П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рофилактика рисков причинения вреда (ущерба) охраняемым законом ценностям и система профилактических мероприятий, направленных на снижение риска причинения вреда (ущерба)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…….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27-36</w:t>
      </w:r>
      <w:r/>
    </w:p>
    <w:p>
      <w:pPr>
        <w:jc w:val="both"/>
        <w:spacing w:after="0" w:line="360" w:lineRule="auto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Выводы по результатам обобщения правоприменительной практике при организации федерального государственного контроля (надзора)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br/>
        <w:t xml:space="preserve">в 2024 году</w:t>
      </w:r>
      <w:r>
        <w:rPr>
          <w:rFonts w:ascii="Times New Roman" w:hAnsi="Times New Roman" w:eastAsia="Calibri" w:cs="Times New Roman"/>
          <w:sz w:val="28"/>
          <w:szCs w:val="28"/>
        </w:rPr>
        <w:t xml:space="preserve">……………………………………………………………………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36-37</w:t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spacing w:after="0" w:line="360" w:lineRule="auto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/>
    </w:p>
    <w:p>
      <w:pPr>
        <w:pStyle w:val="895"/>
        <w:numPr>
          <w:ilvl w:val="0"/>
          <w:numId w:val="6"/>
        </w:numPr>
        <w:ind w:left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Доклад о правоприменительной практике министерства образования Белгородской области (далее также – Министерство) при осуществлении федерального государственного контроля (надзора) в сфере образования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2024 год (далее - Доклад) подготовлен Министерством во исполнение части 2 статьи 47 Федерального закона от 31 июля 2020 года № 248-ФЗ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«О государственном контроле (надзоре) и муниципальном контроле </w:t>
        <w:br/>
        <w:t xml:space="preserve">в Российской Федерации» (далее - Федеральный закон № 248-ФЗ),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пункта 15 Положения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федеральном государственном контроле (надзоре) в сфере образования, утвержденного постановлением Правительства Российской Федерации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25 июня 2021 года № 997 (далее – Положение о федеральном государственном контроле (надзоре) в сфере образования) и содержит результаты обобщения правоприменительной практики Министерства при осуществлении федерального государственного контроля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(надзора) в сфере образования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Белгородской области в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024 году, в том числе сведения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профилактике нарушений обязательных требований, а также аналитические материалы по результатам соблюдения обязательных требований при проведении контрольных (надзорных) мероприятий.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Целью подготовки и презентации Доклада является обеспечение доступности сведений о результатах правоприменительной практики Министерства при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существлении федерального государственного контроля (надзора) в сфере образования путем их публикации для ознакомления контролируемых и иных заинтересованных лиц в открытом доступе на сайте Министерства в сети «Интернет», предназначенном для информационной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технической поддержки полномочий Российской Федерации в сфере образования, переданных для осуществления органам государственной власти субъектов Российской Федерации (</w:t>
      </w:r>
      <w:hyperlink r:id="rId11" w:tooltip="https://образование31.рф/" w:history="1">
        <w:r>
          <w:rPr>
            <w:rStyle w:val="909"/>
            <w:rFonts w:ascii="Times New Roman" w:hAnsi="Times New Roman"/>
            <w:sz w:val="28"/>
            <w:szCs w:val="28"/>
          </w:rPr>
          <w:t xml:space="preserve">https://obr.belregion.ru/)</w:t>
        </w:r>
      </w:hyperlink>
      <w:r>
        <w:rPr>
          <w:rStyle w:val="909"/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раздел «Государственный контроль (надзор) в сфере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подраздел</w:t>
      </w:r>
      <w:r>
        <w:rPr>
          <w:rFonts w:ascii="Times New Roman" w:hAnsi="Times New Roman"/>
          <w:sz w:val="28"/>
          <w:szCs w:val="28"/>
        </w:rPr>
        <w:t xml:space="preserve"> «Профилактические мероприятия»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 - сайт Министерства).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Обобщение правоприменительной практики проводится для решения следующих задач: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 обеспечения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федеральном государственном контроле (надзоре) в сфере образования;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выявления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анализа случаев причинения вреда (ущерба) охраняемым законом ценностям, выявления источников и факторов риска причинения вреда (ущерба);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подготовки предложений об актуализации обязательных требований;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 анализа эффективности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качества реализуемых профилактических мероприятий;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 подготовки предложений о внесении изменений в законодательство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Российской Федерации о федеральном государственном контроле (надзоре)</w:t>
        <w:br/>
        <w:t xml:space="preserve">в сфере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образования.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качестве источников информации при подготовке Доклада используются результаты: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контрольных (надзорных) мероприятий, а именно: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плановых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внеплановых проверок и наблюдений за соблюдением обязательных требований (мониторингов безопасности);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рассмотрения обращений граждан, в том числе, содержащие сведения о нарушении обязательных требований; 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профилактических мероприятий;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изучения деятельности организаций и индивидуальных предпринимателей, осуществляющих образовательную деятельность,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рамках участия в проверках, проводимых территориальными прокуратурами и прокуратурой Белгородской области;</w:t>
      </w:r>
      <w:r/>
    </w:p>
    <w:p>
      <w:pPr>
        <w:ind w:firstLine="709"/>
        <w:jc w:val="both"/>
        <w:spacing w:after="0" w:line="23" w:lineRule="atLeast"/>
        <w:widowControl w:val="off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разъяснения уполномоченных орга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 государственной власти по вопросам, возникающим при применении законодательства Российской Федерации в области организации и осуществления федерального государственного контроля (надзора) в сфере образования, осуществлении образовательной деятельности.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привлечения внимания широкого круга лиц к вопросам, возникающим в ходе правоприменительной практики при осуществлении федерального государственного контроля (надзора) в сфере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проводится публичное обсуждение проекта Доклада, направленное на: 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-выработку оптимальных решений проблемных вопросов и путей их реализации;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-выявление устаревших, дублирующих друг друга и избыточных обязательных требований, подготовку предложений по их устранению;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-подготовку предложений по совершенствованию законодательства;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-анализ типичных нарушений обязательных требований и подготовку предложений по реализации профилактических мероприятий для их предупреждения.</w:t>
      </w:r>
      <w:r/>
    </w:p>
    <w:p>
      <w:pPr>
        <w:ind w:firstLine="709"/>
        <w:jc w:val="both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Сведения о проведении контрольных (надзорных) мероприятий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 2024 году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2.1. Правовое регулирование федерального государственного контроля (надзора) в сфере образования</w:t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госуд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Белгородск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области, осуществляемый Министерством, является полномочием Российской Федерации в сфере образования, переданным для осуществления органам государственной власти субъектов Российской Федерации (пункт 1 части 1 статьи 7 Федерального закона от 29 декабря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2012 года № 273-ФЗ «Об образовании 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(далее – Федеральный закон №273-ФЗ). 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 федерального государственного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сфере образования (далее – ФГКН) в 2024 году регулировалось следующими нормативными правовыми актами: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1) федерального уровня: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от 30 декабря 2001 года № 195-ФЗ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 КоАП РФ)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31 июля 2020 года № 248-ФЗ «О государственном контроле (надзоре) и муниципальном контроле в Российской Федерации»;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29 декабря 2012 года № 273-ФЗ «Об образовании                          в Российской Федерации»;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от 4 мая 2011 года № 99-ФЗ «О лицензировании отдельных видов деятельности»;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октября 2011 года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24 мая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2013 года №438 «О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5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2013 года № 662 «Об осуществлении мониторинга системы образования»;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 августа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2013 года №719 «О государственной информационной системе государственного надзора в сфере образования»;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18 сентября 2020 года № 1490 «О лицензировании образовательной деятельности»;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7 декабря </w:t>
        <w:br/>
        <w:t xml:space="preserve">2020 года № 2041 «Об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требований к подготовке докладов </w:t>
        <w:br/>
        <w:t xml:space="preserve">о видах государственного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 (надзора), муниципального контроля </w:t>
        <w:br/>
        <w:t xml:space="preserve">и сводного доклада о государственном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контроле (надзоре), муниципальном контроле 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29 декабря 2020 года № 2328 «О порядке аттестации экспертов, привлекаемых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 осуществлению экспертизы в целях государственного контроля (надзора), муниципального контроля»;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29 декабря 2020 года № 2343 «Об утверждении Правил формирования и ведения реестра лицензий и типовой формы выписки из реестра лицензий»;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ие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из него контрольных (надзорных) мероприятий в течение года»;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16 апреля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2021 года № 604 «Об утверждении Правил формирования и ведения единого реестра контрольных (надзорных) мероприятий и о внесении изменения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постановление Правительства Российской Федерации от 28 апреля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2015 года № 415»; 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июня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июня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2021 года № 997 «Об утверждении Положения о федеральном государственном контроле (надзоре) в сфере образования» (далее – Положение о федеральном государственном контроле (надзоре) в сфере образования);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сентября 2022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№ 1729 «Об утверждении Положения о государственной аккредитации российских организаций, осуществляющих деятельность </w:t>
        <w:br/>
        <w:t xml:space="preserve">в области информационных технологий»;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Минэкономразвития России от 31 марта 2021 года №151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типовых формах документов, используемых контрольным (надзорным) органом»;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Федеральной службы по надзору в сфере образования и науки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от 4 октября 2021 года №1336 «Об утверждении перечня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образования»;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марта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2023 года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Постановление №336)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регионального уровня:</w:t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31 мая </w:t>
      </w:r>
      <w:r>
        <w:rPr>
          <w:sz w:val="28"/>
          <w:szCs w:val="28"/>
          <w:highlight w:val="white"/>
        </w:rPr>
        <w:br/>
        <w:t xml:space="preserve">2022 года №1751 «Об утверждении Порядка проведения наблюдения </w:t>
      </w:r>
      <w:r>
        <w:rPr>
          <w:sz w:val="28"/>
          <w:szCs w:val="28"/>
          <w:highlight w:val="white"/>
        </w:rPr>
        <w:br/>
        <w:t xml:space="preserve">за соблюдением обязательных требований (мониторинг безопасности)»; </w:t>
      </w:r>
      <w:r>
        <w:rPr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8 июня </w:t>
      </w:r>
      <w:r>
        <w:rPr>
          <w:sz w:val="28"/>
          <w:szCs w:val="28"/>
          <w:highlight w:val="white"/>
        </w:rPr>
        <w:br/>
        <w:t xml:space="preserve">2022 года № 1856 «Об утверждении Перечня должностных лиц министерства образования Белгородской области, уполномоченных составлять протоколы об административных правонарушениях»; </w:t>
      </w:r>
      <w:r>
        <w:rPr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14 июня 2022 года №81 «Об утверждении Порядка проведения профилактического визита»;</w:t>
      </w:r>
      <w:r>
        <w:rPr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19 января 2024 года №81 «Об утверждении Плана проведения наблюдения </w:t>
      </w:r>
      <w:r>
        <w:rPr>
          <w:sz w:val="28"/>
          <w:szCs w:val="28"/>
          <w:highlight w:val="white"/>
        </w:rPr>
        <w:br/>
        <w:t xml:space="preserve">за соблюдением обязательных требований (мониторинга безопасности) </w:t>
      </w:r>
      <w:r>
        <w:rPr>
          <w:sz w:val="28"/>
          <w:szCs w:val="28"/>
          <w:highlight w:val="white"/>
        </w:rPr>
        <w:br/>
        <w:t xml:space="preserve">на 2024 год»;</w:t>
      </w:r>
      <w:r>
        <w:rPr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highlight w:val="none"/>
        </w:rPr>
      </w: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23 апреля 2024 года №1262 «</w:t>
      </w:r>
      <w:r>
        <w:rPr>
          <w:sz w:val="28"/>
          <w:szCs w:val="28"/>
          <w:highlight w:val="white"/>
        </w:rPr>
        <w:t xml:space="preserve">О внесении дополнений в План проведения наблюдения </w:t>
        <w:br/>
        <w:t xml:space="preserve">за соблюдением обязательных требований (мониторинга безопасности) на 2024 год, утвержденный приказом министерства образования Белгородской области от 19 января 2024 года № 81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highlight w:val="non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01 октября 2024 года №3019 «Об </w:t>
      </w:r>
      <w:r>
        <w:rPr>
          <w:sz w:val="28"/>
          <w:szCs w:val="28"/>
          <w:highlight w:val="white"/>
        </w:rPr>
        <w:t xml:space="preserve">отмене проведения наблюдения за соблюдением обязательных требований (мониторинга безопасности) на 2024 год</w:t>
      </w:r>
      <w:r>
        <w:rPr>
          <w:sz w:val="28"/>
          <w:szCs w:val="28"/>
          <w:highlight w:val="white"/>
        </w:rPr>
        <w:t xml:space="preserve">»;</w:t>
      </w:r>
      <w:r>
        <w:rPr>
          <w:highlight w:val="non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19 октября 2023 года №3188 «Об утверждении форм документов для проведения профилактического визита»;</w:t>
      </w:r>
      <w:r>
        <w:rPr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 области от 12 февраля 2024 года №373 «О внесении изменений в приказ министерства образования Белгородской области от 19 октября 2023 года №3188»;</w:t>
      </w:r>
      <w:r>
        <w:rPr>
          <w:sz w:val="28"/>
          <w:szCs w:val="28"/>
          <w:highlight w:val="white"/>
        </w:rPr>
      </w:r>
      <w:r/>
    </w:p>
    <w:p>
      <w:pPr>
        <w:pStyle w:val="915"/>
        <w:ind w:firstLine="709"/>
        <w:jc w:val="both"/>
        <w:spacing w:before="0" w:beforeAutospacing="0" w:after="0" w:afterAutospacing="0"/>
        <w:rPr>
          <w:highlight w:val="white"/>
        </w:rPr>
      </w:pPr>
      <w:r>
        <w:rPr>
          <w:sz w:val="28"/>
          <w:szCs w:val="28"/>
          <w:highlight w:val="white"/>
        </w:rPr>
        <w:t xml:space="preserve">приказ министерства образования Белгородской</w:t>
      </w:r>
      <w:r>
        <w:rPr>
          <w:sz w:val="28"/>
          <w:szCs w:val="28"/>
          <w:highlight w:val="white"/>
        </w:rPr>
        <w:t xml:space="preserve"> области от 30 марта 2023 года </w:t>
      </w:r>
      <w:r>
        <w:rPr>
          <w:sz w:val="28"/>
          <w:szCs w:val="28"/>
          <w:highlight w:val="white"/>
        </w:rPr>
        <w:t xml:space="preserve">№1051 «Об аттестации экспертов, привлекаемых министерством образования Белгородской области к осуществлению экспертизы в целях</w:t>
      </w:r>
      <w:r>
        <w:rPr>
          <w:sz w:val="28"/>
          <w:szCs w:val="28"/>
          <w:highlight w:val="white"/>
        </w:rPr>
        <w:t xml:space="preserve"> федерального государственного контроля (надзора) в сфере образования». </w:t>
      </w:r>
      <w:r>
        <w:rPr>
          <w:highlight w:val="white"/>
        </w:rPr>
      </w:r>
      <w:r/>
    </w:p>
    <w:p>
      <w:pPr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2.2. Проведение в отношении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объектов государственного контроля (надзора)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контрольных (надзорных) мероприятий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Структурным подразделением Министерства, осуществляющим переданные полномочия Российской Федерации в сфере образования, является департамент по надзору и контролю в сфере образования министерства образования Белгородской области (далее - Департамент).</w:t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31 декабря 2024 года об</w:t>
      </w:r>
      <w:r>
        <w:rPr>
          <w:rFonts w:ascii="Times New Roman" w:hAnsi="Times New Roman"/>
          <w:sz w:val="28"/>
          <w:szCs w:val="28"/>
          <w:lang w:eastAsia="ru-RU"/>
        </w:rPr>
        <w:t xml:space="preserve">щее количество контролируемых лиц, зарегистрированных на территории Белгородской области и осуществляющих образовательную деятельность (юридических лиц и индивидуальных предпринимателей), в отношении которых Департамент уполномочен осуществлять федеральный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государственный контроль (надзор)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 сфере образования, составляет 1503, в том числе: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дошкольных образовательных организаций – 454;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общеобра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зовательных организаций – 550;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 – 48;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образования – 187;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профессионального образования – 22;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для детей-сирот и детей, оставшихся без попечения родителей – 6;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организаций, осуществляющих лечение, оздоровление и (или) отдых организации, осуществляющие социальное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служивание – 33;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иных организаций – 132;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индивидуальных предпринимателей – 71.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число контролируемых лиц входят организации ведомств образования, здравоохранения, культуры (муниципальные, областные, </w:t>
      </w:r>
      <w:r>
        <w:rPr>
          <w:rFonts w:ascii="Times New Roman" w:hAnsi="Times New Roman"/>
          <w:sz w:val="28"/>
          <w:szCs w:val="28"/>
          <w:highlight w:val="white"/>
        </w:rPr>
        <w:t xml:space="preserve">федеральные), индивидуальные предприниматели и частные организации.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NSimSu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NSimSun"/>
          <w:color w:val="000000"/>
          <w:sz w:val="28"/>
          <w:szCs w:val="28"/>
          <w:highlight w:val="white"/>
          <w:lang w:eastAsia="zh-CN"/>
        </w:rPr>
        <w:t xml:space="preserve">По сравнению с 2022 и 2023 годом в 2024 году увеличилось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количество контролируемых лиц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соответственно на 85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и 41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, что связано прежде всего с созданием новых юридических лиц и получением лицензии на осуществление образовательной деятельности индивидуальными предпринимателями и иными организациями. 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Также увеличилось количество контролируемых лиц, осуществляющих образовательную деятельность с применением исключительно электронного обучения, дистанционных образовательных технологий. 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В настоящее время таких организаций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–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 23</w:t>
      </w:r>
      <w:r>
        <w:rPr>
          <w:rFonts w:ascii="Times New Roman" w:hAnsi="Times New Roman" w:eastAsia="NSimSun"/>
          <w:color w:val="000000"/>
          <w:sz w:val="28"/>
          <w:szCs w:val="28"/>
          <w:lang w:eastAsia="zh-CN"/>
        </w:rPr>
        <w:t xml:space="preserve">. </w:t>
      </w:r>
      <w:r>
        <w:rPr>
          <w:rFonts w:ascii="Times New Roman" w:hAnsi="Times New Roman" w:eastAsia="NSimSun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 248-ФЗ и Положением </w:t>
      </w:r>
      <w:r>
        <w:rPr>
          <w:rFonts w:ascii="Times New Roman" w:hAnsi="Times New Roman"/>
          <w:sz w:val="28"/>
          <w:szCs w:val="28"/>
        </w:rPr>
        <w:br/>
        <w:t xml:space="preserve">о федеральном государственном контроле (надзоре) в сфере образования ФГКН осуществляется на основе управления рисками причинения вреда (ущерба) охраняемым законом ценностям.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Объекты ФГКН подлежат отнесению к категориям высокого, среднего и низкого риска причинения вреда (ущерба) охраняемым законом ценностям (далее − категории риска).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Критерием тяжести потенциальных негативных последствий возможног</w:t>
      </w:r>
      <w:r>
        <w:rPr>
          <w:rFonts w:ascii="Times New Roman" w:hAnsi="Times New Roman"/>
          <w:sz w:val="28"/>
          <w:szCs w:val="28"/>
        </w:rPr>
        <w:t xml:space="preserve">о несоблюдения обязательных требований с отнесением к низкой категории риска является деятельность организаций, осуществляющих образовательную деятельность, и индивидуальных предпринимателей, осуществляющих образовательную деятельность, за исключением инди</w:t>
      </w:r>
      <w:r>
        <w:rPr>
          <w:rFonts w:ascii="Times New Roman" w:hAnsi="Times New Roman"/>
          <w:sz w:val="28"/>
          <w:szCs w:val="28"/>
        </w:rPr>
        <w:t xml:space="preserve">видуальных предпринимателей, осуществляющих образовательную деятельность непосредственно (далее - контролируемые лица), по реализации одной или нескольких основных образовательных программ, имеющих государственную аккредитацию образовательной деятельности </w:t>
      </w:r>
      <w:r>
        <w:rPr>
          <w:rFonts w:ascii="Times New Roman" w:hAnsi="Times New Roman"/>
          <w:sz w:val="28"/>
          <w:szCs w:val="28"/>
        </w:rPr>
        <w:br/>
        <w:t xml:space="preserve">(за исключением образовательных программ дошкольного образования, основных программ п</w:t>
      </w:r>
      <w:r>
        <w:rPr>
          <w:rFonts w:ascii="Times New Roman" w:hAnsi="Times New Roman"/>
          <w:sz w:val="28"/>
          <w:szCs w:val="28"/>
        </w:rPr>
        <w:t xml:space="preserve">рофессионального обучения), и (или) дополнительных образовательных программ, а также образовательных программ, направленных на подготовку служителей и религиозного персонала религиозных организаций (далее - образовательная деятельность контролируемых лиц).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Критериями вероятности несоблюдения обязательных требований</w:t>
      </w:r>
      <w:r>
        <w:rPr>
          <w:rFonts w:ascii="Times New Roman" w:hAnsi="Times New Roman"/>
          <w:sz w:val="28"/>
          <w:szCs w:val="28"/>
        </w:rPr>
        <w:br/>
        <w:t xml:space="preserve">с отнесением к средней категории риска являются: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1) образовательная деятельность ко</w:t>
      </w:r>
      <w:r>
        <w:rPr>
          <w:rFonts w:ascii="Times New Roman" w:hAnsi="Times New Roman"/>
          <w:sz w:val="28"/>
          <w:szCs w:val="28"/>
        </w:rPr>
        <w:t xml:space="preserve">нтролируемых лиц при наличии об</w:t>
      </w:r>
      <w:r>
        <w:rPr>
          <w:rFonts w:ascii="Times New Roman" w:hAnsi="Times New Roman"/>
          <w:sz w:val="28"/>
          <w:szCs w:val="28"/>
        </w:rPr>
        <w:t xml:space="preserve">ращения (жалобы, заявления), признанного </w:t>
      </w:r>
      <w:r>
        <w:rPr>
          <w:rFonts w:ascii="Times New Roman" w:hAnsi="Times New Roman"/>
          <w:sz w:val="28"/>
          <w:szCs w:val="28"/>
        </w:rPr>
        <w:t xml:space="preserve">обоснованным по результатам рас</w:t>
      </w:r>
      <w:r>
        <w:rPr>
          <w:rFonts w:ascii="Times New Roman" w:hAnsi="Times New Roman"/>
          <w:sz w:val="28"/>
          <w:szCs w:val="28"/>
        </w:rPr>
        <w:t xml:space="preserve">смотрения в Департаменте, от физических и юридических лиц, в том числе индивидуальных предпринимателей, государственных и муниципальных органов и их должностных лиц, средств массовой информации, о фактах нарушения контр</w:t>
      </w:r>
      <w:r>
        <w:rPr>
          <w:rFonts w:ascii="Times New Roman" w:hAnsi="Times New Roman"/>
          <w:sz w:val="28"/>
          <w:szCs w:val="28"/>
        </w:rPr>
        <w:t xml:space="preserve">олируемым лицом обязательных требований и (или) исполнения решений, принимаемых по результатам контрольных (надзорных) мероприятий, в течение календарного года, предшествующего дате принятия решения об отнесении объекта ФГКН к определенной категории риска;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2) 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образования, предусмотренного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5.57, статьей 9.13, частью 1 статьи 19.4, статьей 19.4.1, частью 1 статьи 19.5, ст</w:t>
      </w:r>
      <w:r>
        <w:rPr>
          <w:rFonts w:ascii="Times New Roman" w:hAnsi="Times New Roman"/>
          <w:sz w:val="28"/>
          <w:szCs w:val="28"/>
          <w:highlight w:val="white"/>
        </w:rPr>
        <w:t xml:space="preserve">атьями 19.6, 19.7, 19.20 и 19.30, статьей 19.30.2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КоАП РФ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(в части сведений о выданных документах об образовании и (или) о квалификации, документах об обучении) в период 3 лет, предшествующих дате принятия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решения об </w:t>
      </w:r>
      <w:r>
        <w:rPr>
          <w:rFonts w:ascii="Times New Roman" w:hAnsi="Times New Roman"/>
          <w:sz w:val="28"/>
          <w:szCs w:val="28"/>
          <w:highlight w:val="white"/>
        </w:rPr>
        <w:t xml:space="preserve">отнесении объекта ФГКН к определенной категории риска;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 </w:t>
      </w:r>
      <w:r>
        <w:rPr>
          <w:rFonts w:ascii="Times New Roman" w:hAnsi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бразовательная деятельность контролируемых лиц при несоблюдении аккредитационных показателей, выявленном по результатам аккредитационного мониторинга, в течение 3 лет, предшествующих дате принятия решения об отнесении объекта федерального государственного </w:t>
      </w:r>
      <w:r>
        <w:rPr>
          <w:rFonts w:ascii="Times New Roman" w:hAnsi="Times New Roman"/>
          <w:sz w:val="28"/>
          <w:szCs w:val="28"/>
        </w:rPr>
        <w:t xml:space="preserve">контроля (надзора) в сфере образования к определенной категории риска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Критериями вероятности несоблюдения обязательных требований </w:t>
      </w:r>
      <w:r>
        <w:rPr>
          <w:rFonts w:ascii="Times New Roman" w:hAnsi="Times New Roman"/>
          <w:sz w:val="28"/>
          <w:szCs w:val="28"/>
        </w:rPr>
        <w:br/>
        <w:t xml:space="preserve">с отнесением к высокой категории риска является образовательная деятельность контролируемых лиц при одновременном наличии двух и более критериев вероятности несоблюдения обязательных требований, в вышеуказанных пунктах.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Отнесение объекта ФГКН к одной из категорий риска осуществляется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ом ежегодно на основе сопоставления его характеристик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утвержденными критериями отнесения объектов государственного контроля (надзора) к категориям риска. В случае поступления от контролируемого лица 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 сведений о соответствии объекта ФГКН критериям отнесения объектов ФГКН к категориям риска иной категории риска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Департамент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в течение 5 рабочих дней со дня поступления указанных сведений принимает решение об изменении категории риска такого объекта. За истеший период 2024 года таких сведений в Департамент не поступало.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Плановые контрольные (надзорные) мероприятия в виде выездных </w:t>
      </w:r>
      <w:r>
        <w:rPr>
          <w:rFonts w:ascii="Times New Roman" w:hAnsi="Times New Roman"/>
          <w:sz w:val="28"/>
          <w:szCs w:val="28"/>
        </w:rPr>
        <w:br/>
        <w:t xml:space="preserve">и документарных проверок в отношении объектов ФГКН, отнесенных </w:t>
      </w:r>
      <w:r>
        <w:rPr>
          <w:rFonts w:ascii="Times New Roman" w:hAnsi="Times New Roman"/>
          <w:sz w:val="28"/>
          <w:szCs w:val="28"/>
        </w:rPr>
        <w:br/>
        <w:t xml:space="preserve">к определенным категориям риска, проводятся со следующей периодичностью:</w:t>
      </w:r>
      <w:r/>
    </w:p>
    <w:p>
      <w:pPr>
        <w:pStyle w:val="895"/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высокого риска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</w:t>
      </w:r>
      <w:r/>
    </w:p>
    <w:p>
      <w:pPr>
        <w:pStyle w:val="895"/>
        <w:numPr>
          <w:ilvl w:val="0"/>
          <w:numId w:val="1"/>
        </w:numPr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для категории среднего риска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4 года;</w:t>
      </w:r>
      <w:r/>
    </w:p>
    <w:p>
      <w:pPr>
        <w:pStyle w:val="895"/>
        <w:numPr>
          <w:ilvl w:val="0"/>
          <w:numId w:val="1"/>
        </w:numPr>
        <w:ind w:left="0" w:firstLine="360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 соответствии с пунктом 7 Положения о федеральном государственном контроле (надзоре) в сфере образования, объекты ФГКН были отнесены </w:t>
        <w:br/>
        <w:t xml:space="preserve">к категориям риска причинения вреда (ущерба) охраняемым законом ценностям на основе </w:t>
      </w:r>
      <w:r>
        <w:rPr>
          <w:rFonts w:ascii="Times New Roman" w:hAnsi="Times New Roman"/>
          <w:sz w:val="28"/>
          <w:szCs w:val="28"/>
        </w:rPr>
        <w:t xml:space="preserve">сопоставления их характеристик с критериями отнесения указанных объектов к категориям риска причинения вреда (ущерба) охраняемым законом ценностям, указанным в приложении № 1 к Положению о федеральном государственном контроле (надзоре) в сфере образования.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Таким образом формирование плана проверок на 2024 год осуществлялось после категорирования объектов ФГКН.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сопоставления характеристик объектов </w:t>
      </w:r>
      <w:r>
        <w:rPr>
          <w:rFonts w:ascii="Times New Roman" w:hAnsi="Times New Roman"/>
          <w:sz w:val="28"/>
          <w:szCs w:val="28"/>
        </w:rPr>
        <w:t xml:space="preserve">ФГКН  </w:t>
      </w:r>
      <w:r>
        <w:rPr>
          <w:rFonts w:ascii="Times New Roman" w:hAnsi="Times New Roman"/>
          <w:sz w:val="28"/>
          <w:szCs w:val="28"/>
        </w:rPr>
        <w:br/>
        <w:t xml:space="preserve">с</w:t>
      </w:r>
      <w:r>
        <w:rPr>
          <w:rFonts w:ascii="Times New Roman" w:hAnsi="Times New Roman"/>
          <w:sz w:val="28"/>
          <w:szCs w:val="28"/>
        </w:rPr>
        <w:t xml:space="preserve"> утвержденными критериями риска </w:t>
      </w:r>
      <w:r>
        <w:rPr>
          <w:rFonts w:ascii="Times New Roman" w:hAnsi="Times New Roman"/>
          <w:sz w:val="28"/>
          <w:szCs w:val="28"/>
        </w:rPr>
        <w:t xml:space="preserve">по состоянию на 1 сентября 202</w:t>
      </w:r>
      <w:r>
        <w:rPr>
          <w:rFonts w:ascii="Times New Roman" w:hAnsi="Times New Roman"/>
          <w:sz w:val="28"/>
          <w:szCs w:val="28"/>
        </w:rPr>
        <w:t xml:space="preserve">3 года </w:t>
      </w:r>
      <w:r>
        <w:rPr>
          <w:rFonts w:ascii="Times New Roman" w:hAnsi="Times New Roman"/>
          <w:sz w:val="28"/>
          <w:szCs w:val="28"/>
        </w:rPr>
        <w:t xml:space="preserve">принято решение об отнесении 0 объектов к высокому риску, 193 – к среднему риску, остальные 1211 объекта были отнесены к низкой категории риска. Во исполнение требований части 3 статьи 46 Федерального закона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248-ФЗ перечни объектов ФГКН отнесенных к категориям высокого, среднего и низкого риска причинения вреда (ущерба) охраняемым законом ценностям, утвержденные приказом Министерства от 31 августа 2022 года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2796, размещены на официальном сайте Министерства в информационно-телекоммуникационной сети «Интернет» в приложении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«Категорированные объекты контроля»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формировании плана проверок на 2024 год Департаментом применялся риск-ориентированный подход по результатам категорирования объектов контроля. На основании проведенного анализа деятельности образоват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ельных организаций по ряду направлений определяется первоочередность проверки образовательной организации. При этом учитывались Особенности организации и осуществления государственного контроля (надзора), муниципального контроля, утвержденные Постановление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 № 336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ежегодный пл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ан 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на 2024 год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(далее – КНМ) не был сформирован, в связи с отсутствием объектов контроля, отнесенных к высокой категории риска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осуществления федерального государственного контроля (надзора) в сфе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 образования Министерством в 2024 году проведены </w:t>
      </w:r>
      <w:r>
        <w:rPr>
          <w:rFonts w:ascii="Times New Roman" w:hAnsi="Times New Roman"/>
          <w:sz w:val="28"/>
          <w:szCs w:val="28"/>
        </w:rPr>
        <w:t xml:space="preserve">3 внеплановые выездные проверки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заявлениям (обращениям) физических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юридических л</w:t>
      </w:r>
      <w:r>
        <w:rPr>
          <w:rFonts w:ascii="Times New Roman" w:hAnsi="Times New Roman"/>
          <w:sz w:val="28"/>
          <w:szCs w:val="28"/>
        </w:rPr>
        <w:t xml:space="preserve">иц, по информации органов государственной власти, согласованные с прокуратурой Белгородской области в отношении 1 профессиональной образовательной организации и 2 общеобразовательных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 внеплановые выездные проверки, проведенны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 по </w:t>
      </w:r>
      <w:r>
        <w:rPr>
          <w:rFonts w:ascii="Times New Roman" w:hAnsi="Times New Roman" w:cs="Times New Roman"/>
          <w:sz w:val="28"/>
          <w:szCs w:val="28"/>
        </w:rPr>
        <w:t xml:space="preserve">заявлениям (обращениям) физических лиц, по информации органа государственной власти, согласованы с прокуратурой Белгородской области:</w:t>
      </w:r>
      <w:r>
        <w:rPr>
          <w:rFonts w:ascii="Times New Roman" w:hAnsi="Times New Roman" w:cs="Times New Roman"/>
        </w:rPr>
      </w:r>
      <w:r/>
    </w:p>
    <w:p>
      <w:pPr>
        <w:pStyle w:val="895"/>
        <w:numPr>
          <w:ilvl w:val="0"/>
          <w:numId w:val="14"/>
        </w:numPr>
        <w:ind w:left="0" w:firstLine="567"/>
        <w:jc w:val="both"/>
        <w:spacing w:after="0" w:afterAutospacing="0" w:line="240" w:lineRule="auto"/>
        <w:tabs>
          <w:tab w:val="left" w:pos="85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непосредственной угрозе причинения вреда жизни и тяжкого вреда здоровью граждан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 ;</w:t>
      </w:r>
      <w:r>
        <w:rPr>
          <w:rFonts w:ascii="Times New Roman" w:hAnsi="Times New Roman" w:cs="Times New Roman"/>
        </w:rPr>
      </w:r>
      <w:r/>
    </w:p>
    <w:p>
      <w:pPr>
        <w:ind w:firstLine="567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r>
        <w:rPr>
          <w:rFonts w:ascii="Times New Roman" w:hAnsi="Times New Roman" w:cs="Times New Roman"/>
          <w:sz w:val="28"/>
          <w:szCs w:val="28"/>
        </w:rPr>
        <w:t xml:space="preserve">выявлении индикаторов риска нарушения обязательных требований - 1.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результатам внеплановых проверок в отношении юридических лиц в 2024 году:</w:t>
      </w:r>
      <w:r>
        <w:rPr>
          <w:rFonts w:ascii="Times New Roman" w:hAnsi="Times New Roman" w:cs="Times New Roman"/>
        </w:rPr>
      </w:r>
      <w:r/>
    </w:p>
    <w:p>
      <w:pPr>
        <w:pStyle w:val="913"/>
        <w:numPr>
          <w:ilvl w:val="0"/>
          <w:numId w:val="12"/>
        </w:numPr>
        <w:ind w:left="0" w:right="-2" w:firstLine="709"/>
        <w:jc w:val="both"/>
        <w:spacing w:after="0" w:afterAutospacing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выдано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100%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предписани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устранении нарушений обязательных требований со сроком устранения выявленных нарушений, не превышающим шести месяцев;</w:t>
      </w:r>
      <w:r>
        <w:rPr>
          <w:rFonts w:ascii="Times New Roman" w:hAnsi="Times New Roman" w:cs="Times New Roman"/>
        </w:rPr>
      </w:r>
      <w:r/>
    </w:p>
    <w:p>
      <w:pPr>
        <w:pStyle w:val="913"/>
        <w:numPr>
          <w:ilvl w:val="0"/>
          <w:numId w:val="12"/>
        </w:numPr>
        <w:ind w:left="0" w:right="-2" w:firstLine="709"/>
        <w:jc w:val="both"/>
        <w:spacing w:after="0" w:afterAutospacing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составлено 2 протокол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административных правонарушениях, из них:</w:t>
      </w:r>
      <w:r>
        <w:rPr>
          <w:rFonts w:ascii="Times New Roman" w:hAnsi="Times New Roman" w:cs="Times New Roman"/>
        </w:rPr>
      </w:r>
      <w:r/>
    </w:p>
    <w:p>
      <w:pPr>
        <w:ind w:right="-2" w:firstLine="709"/>
        <w:jc w:val="both"/>
        <w:spacing w:after="0" w:afterAutospacing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– по части 2 статьи 19.20.2 Кодекса Российской Федерации       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об административных правонарушениях от 30 декабря 2001 года № 195-ФЗ (далее – КоАП РФ) (непредставление должностным лицом федерального государственного органа или органа исполнительной власти субъекта Российской Феде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рации, осуществляющих государственное управление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сфере образования, либо органа местного самоуправления, осуществляющего управление в сфере образования, либо организацией, осуществляющей образовательную деятельность, или должностным лицом такой организа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ции в федеральную информационную систему «Федеральный реестр сведений о документах об образовании и (или) о квалификации, документах об обучении» сведений о выданных документах об образовании и (или) о квалификации, документах об обучении, сертификатах о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ладении русским языком, знании истории России и основ законодательства Российской Федерации);</w:t>
      </w:r>
      <w:r>
        <w:rPr>
          <w:rFonts w:ascii="Times New Roman" w:hAnsi="Times New Roman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– по части 3 статьи 19.20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осуществление деятельности, не связанной с извлечением прибыли, с грубым нарушением требований и условий, предусмотренных специальным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разрешением (лицензией), если специальное разрешение (лицензия) обязательно (обязательна))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</w:rPr>
      </w:r>
      <w:r/>
    </w:p>
    <w:p>
      <w:pPr>
        <w:pStyle w:val="913"/>
        <w:ind w:left="0" w:firstLine="567"/>
        <w:jc w:val="both"/>
      </w:pPr>
      <w:r>
        <w:rPr>
          <w:sz w:val="28"/>
          <w:szCs w:val="28"/>
          <w:lang w:val="ru-RU"/>
        </w:rPr>
        <w:t xml:space="preserve">Все протоколы об административных правонарушениях рассмотрены, </w:t>
      </w:r>
      <w:r>
        <w:rPr>
          <w:sz w:val="28"/>
          <w:szCs w:val="28"/>
          <w:lang w:val="ru-RU"/>
        </w:rPr>
        <w:br/>
        <w:t xml:space="preserve">по результатам вынесены решения:</w:t>
      </w:r>
      <w:r>
        <w:rPr>
          <w:lang w:val="ru-RU"/>
        </w:rPr>
      </w:r>
      <w:r/>
    </w:p>
    <w:p>
      <w:pPr>
        <w:pStyle w:val="913"/>
        <w:numPr>
          <w:ilvl w:val="0"/>
          <w:numId w:val="13"/>
        </w:numPr>
        <w:ind w:left="0" w:firstLine="360"/>
        <w:jc w:val="both"/>
      </w:pPr>
      <w:r>
        <w:rPr>
          <w:sz w:val="28"/>
          <w:szCs w:val="28"/>
          <w:lang w:val="ru-RU"/>
        </w:rPr>
        <w:t xml:space="preserve">о назначении административного наказания в виде штрафа в размере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  <w:lang w:val="ru-RU"/>
        </w:rPr>
        <w:t xml:space="preserve">0 000 руб</w:t>
      </w:r>
      <w:r>
        <w:rPr>
          <w:sz w:val="28"/>
          <w:szCs w:val="28"/>
          <w:lang w:val="ru-RU"/>
        </w:rPr>
        <w:t xml:space="preserve">лей</w:t>
      </w:r>
      <w:r>
        <w:rPr>
          <w:sz w:val="28"/>
          <w:szCs w:val="28"/>
          <w:lang w:val="ru-RU"/>
        </w:rPr>
        <w:t xml:space="preserve"> в отношении </w:t>
      </w:r>
      <w:r>
        <w:rPr>
          <w:sz w:val="28"/>
          <w:szCs w:val="28"/>
          <w:lang w:val="ru-RU"/>
        </w:rPr>
        <w:t xml:space="preserve">1</w:t>
      </w:r>
      <w:r>
        <w:rPr>
          <w:sz w:val="28"/>
          <w:szCs w:val="28"/>
          <w:lang w:val="ru-RU"/>
        </w:rPr>
        <w:t xml:space="preserve"> лиц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;</w:t>
      </w:r>
      <w:r>
        <w:rPr>
          <w:lang w:val="ru-RU"/>
        </w:rPr>
      </w:r>
      <w:r/>
    </w:p>
    <w:p>
      <w:pPr>
        <w:pStyle w:val="913"/>
        <w:numPr>
          <w:ilvl w:val="0"/>
          <w:numId w:val="13"/>
        </w:numPr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прекращении производства по делу в связи с</w:t>
      </w:r>
      <w:r>
        <w:rPr>
          <w:sz w:val="28"/>
          <w:szCs w:val="28"/>
          <w:lang w:val="ru-RU"/>
        </w:rPr>
        <w:t xml:space="preserve">о сроком давности привлечения к административной ответственности</w:t>
      </w:r>
      <w:r>
        <w:rPr>
          <w:sz w:val="28"/>
          <w:szCs w:val="28"/>
          <w:lang w:val="ru-RU"/>
        </w:rPr>
        <w:t xml:space="preserve"> в отношении 1 лиц</w:t>
      </w:r>
      <w:r>
        <w:rPr>
          <w:sz w:val="28"/>
          <w:szCs w:val="28"/>
          <w:lang w:val="ru-RU"/>
        </w:rPr>
        <w:t xml:space="preserve">а</w:t>
      </w:r>
      <w:r>
        <w:rPr>
          <w:sz w:val="28"/>
          <w:szCs w:val="28"/>
          <w:lang w:val="ru-RU"/>
        </w:rPr>
        <w:t xml:space="preserve">.</w:t>
      </w:r>
      <w:r>
        <w:rPr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на основе сопоставления характеристик объектов </w:t>
      </w:r>
      <w:r>
        <w:rPr>
          <w:rFonts w:ascii="Times New Roman" w:hAnsi="Times New Roman"/>
          <w:sz w:val="28"/>
          <w:szCs w:val="28"/>
        </w:rPr>
        <w:t xml:space="preserve">ФГКН  </w:t>
      </w:r>
      <w:r>
        <w:rPr>
          <w:rFonts w:ascii="Times New Roman" w:hAnsi="Times New Roman"/>
          <w:sz w:val="28"/>
          <w:szCs w:val="28"/>
        </w:rPr>
        <w:br/>
        <w:t xml:space="preserve">с</w:t>
      </w:r>
      <w:r>
        <w:rPr>
          <w:rFonts w:ascii="Times New Roman" w:hAnsi="Times New Roman"/>
          <w:sz w:val="28"/>
          <w:szCs w:val="28"/>
        </w:rPr>
        <w:t xml:space="preserve"> утвержденными критериями риска принято решение об отнесении </w:t>
      </w:r>
      <w:r>
        <w:rPr>
          <w:rFonts w:ascii="Times New Roman" w:hAnsi="Times New Roman"/>
          <w:sz w:val="28"/>
          <w:szCs w:val="28"/>
        </w:rPr>
        <w:br/>
        <w:t xml:space="preserve">5 объектов к высокому риску, 46 объектов к среднему риску, остальные </w:t>
        <w:br/>
        <w:t xml:space="preserve">1444 объекта были отнесены </w:t>
      </w:r>
      <w:r>
        <w:rPr>
          <w:rFonts w:ascii="Times New Roman" w:hAnsi="Times New Roman"/>
          <w:sz w:val="28"/>
          <w:szCs w:val="28"/>
        </w:rPr>
        <w:t xml:space="preserve">к низкой категории риска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 исполнени</w:t>
      </w:r>
      <w:r>
        <w:rPr>
          <w:rFonts w:ascii="Times New Roman" w:hAnsi="Times New Roman"/>
          <w:sz w:val="28"/>
          <w:szCs w:val="28"/>
        </w:rPr>
        <w:t xml:space="preserve">е требований части 3 статьи 46 Федерального закона № 248-ФЗ перечни объектов ФГКН отнесенных к категориям высокого, среднего и низкого риска причинения вреда (ущерба) охраняемым законом ценностям, утвержденные приказом Министерства от 30 августа 2024 года </w:t>
      </w:r>
      <w:r>
        <w:rPr>
          <w:rFonts w:ascii="Times New Roman" w:hAnsi="Times New Roman"/>
          <w:sz w:val="28"/>
          <w:szCs w:val="28"/>
        </w:rPr>
        <w:t xml:space="preserve">№ 2703, размещены на официальном сайте Министерства в информационно-телекоммуникационной сети «Интернет» в приложении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иджет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«Категорированные объекты контроля»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соответствии с частью 1 статьи 61 Федерального закона от 31 июля 2020 года № 248-ФЗ «О государственном контроле (надзоре) и муниципальном контроле в Российской Федерации», пунктом 12 постановления Правительства Российской Федерации от 31 декабря 2020 года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основании Положения о министерстве образования Белгородской области, утвержденного постановлением Правительства Белгородской области от 20 декабря 2021 года № 624-пп, в целях надлежащего осуществления переданных полномочий Российской Федерации в сфере обр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азования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, 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ru-RU"/>
        </w:rPr>
        <w:t xml:space="preserve"> результатам категорирования объектов контроля и 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учетом Постановления №336,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Департаментом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был сформирован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в машиночитаемом формате посредством федеральной государственной информационной системы «Единый реестр контрольных (надзорных) мероприятий»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ежегодный план контрольных (надзорных) мероприятий на 2025 год и отправлен на согласование с прокуратурой Белгородской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С учетом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установления с 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0 сентября 2024 года на территории Белгородской области ограничения на проведение всех видов контрольных (надзорных) мероприятий, в том числе проводимых без взаимодействия </w:t>
        <w:br/>
        <w:t xml:space="preserve">с контролируемым лицом, согласно пункту 11(23) постановления Правительства Российск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ой Федерации от 11.09.2024 №1234 «О внесении изменений в постановление Правительства Российской Федерации </w:t>
        <w:br/>
        <w:t xml:space="preserve">от 10.03.2022 № 336»</w:t>
      </w:r>
      <w:r>
        <w:rPr>
          <w:color w:val="000000" w:themeColor="text1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отменено проведение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плановых проверок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мероприятий без взаимодействия с контролируемым лицом.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  <w:t xml:space="preserve"> В связи с этим,</w:t>
      </w:r>
      <w:r>
        <w:rPr>
          <w:rFonts w:ascii="Times New Roman" w:hAnsi="Times New Roman"/>
          <w:sz w:val="28"/>
          <w:szCs w:val="28"/>
        </w:rPr>
        <w:t xml:space="preserve"> приказом министерства образования области от 01 октября 2024 года №301 </w:t>
      </w:r>
      <w:r>
        <w:rPr>
          <w:rFonts w:ascii="Times New Roman" w:hAnsi="Times New Roman" w:eastAsia="Times New Roman"/>
          <w:sz w:val="28"/>
          <w:szCs w:val="28"/>
        </w:rPr>
        <w:br/>
        <w:t xml:space="preserve">с 21 сентября 2024 года отменено проведение контрольно-надзорного мероприятия наблюдения за соблюдени</w:t>
      </w:r>
      <w:r>
        <w:rPr>
          <w:rFonts w:ascii="Times New Roman" w:hAnsi="Times New Roman" w:eastAsia="Times New Roman"/>
          <w:sz w:val="28"/>
          <w:szCs w:val="28"/>
        </w:rPr>
        <w:t xml:space="preserve">ем обязательных требований (мониторинга безопасности) на 2024 год, предусмотренного Планом проведения наблюдения за соблюдением обязательных требований (мониторинга безопасности) на 2024 год, утвержденным приказом министерства образования Белгородской обла</w:t>
      </w:r>
      <w:r>
        <w:rPr>
          <w:rFonts w:ascii="Times New Roman" w:hAnsi="Times New Roman" w:eastAsia="Times New Roman"/>
          <w:sz w:val="28"/>
          <w:szCs w:val="28"/>
        </w:rPr>
        <w:t xml:space="preserve">сти </w:t>
      </w:r>
      <w:r>
        <w:rPr>
          <w:rFonts w:ascii="Times New Roman" w:hAnsi="Times New Roman" w:eastAsia="Times New Roman"/>
          <w:sz w:val="28"/>
          <w:szCs w:val="28"/>
        </w:rPr>
        <w:t xml:space="preserve">от 19 января 2024 года </w:t>
        <w:br/>
        <w:t xml:space="preserve">№ 81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</w:r>
      <w:r/>
    </w:p>
    <w:p>
      <w:pPr>
        <w:ind w:right="-2" w:firstLine="709"/>
        <w:jc w:val="both"/>
        <w:spacing w:after="0" w:line="240" w:lineRule="auto"/>
        <w:tabs>
          <w:tab w:val="left" w:pos="567" w:leader="none"/>
          <w:tab w:val="left" w:pos="524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Таким образом, до 21 сентября 2024 года одним из приоритетных направлений осуществления Департаментом </w:t>
      </w:r>
      <w:r>
        <w:rPr>
          <w:rFonts w:ascii="Times New Roman" w:hAnsi="Times New Roman"/>
          <w:sz w:val="28"/>
          <w:szCs w:val="28"/>
        </w:rPr>
        <w:t xml:space="preserve">ФГКН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2024 году с учетом Постановления №336 стало контрольное (надзорное) мероприятие без взаимодействия с юридическим лицом, индивидуальным предпринимателем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наблюдение за соблюдением обязательных требований (мониторинг безопасности)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Порядок проведения которого утвержден приказом Министерства от 31 мая 2022 года №1751 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соответствии с пунктом 1 части 3 статьи 56, частью 2 статьи 57, статьей 74 Федерального закона №248, подпунктом «в» пункта 26, пунктами 61, 62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Положения о федеральном государственном контроле (надзоре)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образования. </w:t>
      </w:r>
      <w:r/>
    </w:p>
    <w:p>
      <w:pPr>
        <w:ind w:firstLine="708"/>
        <w:jc w:val="both"/>
        <w:spacing w:after="0" w:line="240" w:lineRule="auto"/>
        <w:rPr>
          <w:highlight w:val="whit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вышеуказанному плану Департаментом за 2024 год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на основании 16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заданий на проведение наблюдения за соблюдением обязательных требований (мониторинга безопасности)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(далее - мониторинг безопасности) </w:t>
      </w:r>
      <w:r>
        <w:rPr>
          <w:rFonts w:ascii="Times New Roman" w:hAnsi="Times New Roman"/>
          <w:sz w:val="28"/>
          <w:szCs w:val="28"/>
        </w:rPr>
        <w:t xml:space="preserve">проведено 1195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мониторингов безопасности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ahoma" w:cs="Times New Roman"/>
          <w:sz w:val="28"/>
          <w:szCs w:val="28"/>
          <w:highlight w:val="white"/>
        </w:rPr>
        <w:t xml:space="preserve">посредством сбора и анализа:</w:t>
      </w:r>
      <w:r>
        <w:rPr>
          <w:highlight w:val="white"/>
        </w:rPr>
      </w:r>
      <w:r/>
    </w:p>
    <w:p>
      <w:pPr>
        <w:pStyle w:val="895"/>
        <w:numPr>
          <w:ilvl w:val="0"/>
          <w:numId w:val="8"/>
        </w:numPr>
        <w:ind w:left="0"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  <w:outlineLvl w:val="0"/>
      </w:pPr>
      <w:r>
        <w:rPr>
          <w:rFonts w:ascii="Times New Roman" w:hAnsi="Times New Roman" w:eastAsia="Tahoma" w:cs="Times New Roman"/>
          <w:sz w:val="28"/>
          <w:szCs w:val="28"/>
          <w:highlight w:val="white"/>
        </w:rPr>
        <w:t xml:space="preserve"> информации, размещенной на официальных сайтах в информационно-телек</w:t>
      </w:r>
      <w:r>
        <w:rPr>
          <w:rFonts w:ascii="Times New Roman" w:hAnsi="Times New Roman" w:eastAsia="Tahoma" w:cs="Times New Roman"/>
          <w:sz w:val="28"/>
          <w:szCs w:val="28"/>
          <w:highlight w:val="white"/>
        </w:rPr>
        <w:t xml:space="preserve">оммуникационной сети «Интернет»</w:t>
      </w:r>
      <w:r>
        <w:rPr>
          <w:rFonts w:ascii="Times New Roman" w:hAnsi="Times New Roman" w:eastAsia="Tahoma" w:cs="Times New Roman"/>
          <w:bCs/>
          <w:spacing w:val="-4"/>
          <w:sz w:val="28"/>
          <w:szCs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pStyle w:val="895"/>
        <w:numPr>
          <w:ilvl w:val="0"/>
          <w:numId w:val="7"/>
        </w:numPr>
        <w:ind w:left="0" w:firstLine="567"/>
        <w:jc w:val="both"/>
        <w:spacing w:after="0" w:line="240" w:lineRule="auto"/>
        <w:tabs>
          <w:tab w:val="left" w:pos="850" w:leader="none"/>
        </w:tabs>
        <w:rPr>
          <w:rFonts w:ascii="Times New Roman" w:hAnsi="Times New Roman" w:eastAsia="Tahoma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/>
          <w:sz w:val="28"/>
          <w:szCs w:val="28"/>
          <w:highlight w:val="white"/>
        </w:rPr>
        <w:t xml:space="preserve">информации о приеме на обучение по образовательным программам дошкольного образования; </w:t>
      </w:r>
      <w:r>
        <w:rPr>
          <w:highlight w:val="white"/>
        </w:rPr>
      </w:r>
      <w:r/>
    </w:p>
    <w:p>
      <w:pPr>
        <w:pStyle w:val="895"/>
        <w:numPr>
          <w:ilvl w:val="0"/>
          <w:numId w:val="7"/>
        </w:numPr>
        <w:ind w:left="0"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  <w:outlineLvl w:val="0"/>
      </w:pPr>
      <w:r>
        <w:rPr>
          <w:rFonts w:ascii="Times New Roman" w:hAnsi="Times New Roman" w:eastAsia="Tahoma" w:cs="Times New Roman"/>
          <w:sz w:val="28"/>
          <w:szCs w:val="28"/>
          <w:highlight w:val="white"/>
        </w:rPr>
        <w:t xml:space="preserve">сведений о документах об образовании и (или) о квалификации, документах об обучении, внесенных в федеральную информационную систему «Федеральный реестр сведений о документах об образовании и (или) о квалификации, документах об обучении» (далее – ФИС ФРДО);</w:t>
      </w:r>
      <w:r>
        <w:rPr>
          <w:highlight w:val="white"/>
        </w:rPr>
      </w:r>
      <w:r/>
    </w:p>
    <w:p>
      <w:pPr>
        <w:pStyle w:val="895"/>
        <w:numPr>
          <w:ilvl w:val="0"/>
          <w:numId w:val="7"/>
        </w:numPr>
        <w:ind w:left="0"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  <w:outlineLvl w:val="0"/>
      </w:pPr>
      <w:r>
        <w:rPr>
          <w:rFonts w:ascii="Times New Roman" w:hAnsi="Times New Roman" w:eastAsia="Tahoma" w:cs="Times New Roman"/>
          <w:bCs/>
          <w:spacing w:val="-4"/>
          <w:sz w:val="28"/>
          <w:szCs w:val="28"/>
          <w:highlight w:val="white"/>
        </w:rPr>
        <w:t xml:space="preserve">сведений из федеральной информационной системы, обеспечивающей проведение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eastAsia="Tahoma" w:cs="Times New Roman"/>
          <w:bCs/>
          <w:spacing w:val="-4"/>
          <w:sz w:val="28"/>
          <w:szCs w:val="28"/>
          <w:highlight w:val="white"/>
        </w:rPr>
        <w:t xml:space="preserve">, и приема граждан в образовательные организации для получ</w:t>
      </w:r>
      <w:r>
        <w:rPr>
          <w:rFonts w:ascii="Times New Roman" w:hAnsi="Times New Roman" w:eastAsia="Tahoma" w:cs="Times New Roman"/>
          <w:bCs/>
          <w:spacing w:val="-4"/>
          <w:sz w:val="28"/>
          <w:szCs w:val="28"/>
          <w:highlight w:val="white"/>
        </w:rPr>
        <w:t xml:space="preserve">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Мониторинги безопасности были проведены</w:t>
      </w:r>
      <w:r>
        <w:rPr>
          <w:rFonts w:ascii="Times New Roman" w:hAnsi="Times New Roman" w:eastAsia="Tahoma" w:cs="Times New Roman"/>
          <w:spacing w:val="-4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отношении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1195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организаций, осуществляющих образо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вательную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деятельность,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что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составило 79,5%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от общего количества кон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тролируемых лиц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это на 510 меньше, чем в 2023 году, из них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отношении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дошкольных образовательных организаций – 455, что составило 100% от общего количества дошкольных образовательных организаций;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общеобра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зовательных организаций – 439, что составило 80%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общего количества общеобразовательных организаций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 – 110, что составило 100%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образования – 73, что составило 39% </w:t>
        <w:br/>
        <w:t xml:space="preserve">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образования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профессионального образования – 13,  что составило 59%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профессионального образования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для детей-сирот и детей, оставшихся без попечения родителей – 6, что составило 100%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для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организаций, осуществляющих лечение, оздоровление и (или) отдых организации, осуществляющие социальное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служивание – 16, что составило 48%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организаций, осуществляющих лечение, оздоровление и (или) отдых организации, осуществляющие социальное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служивание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иных организаций – 81, что составило 61% от общего количества иных организаций;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индивидуальных предпринимателей – 2, что составило 28% от общего количества индивидуальных предпринимателей.</w:t>
      </w:r>
      <w:r>
        <w:rPr>
          <w:rFonts w:ascii="Times New Roman" w:hAnsi="Times New Roman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Предметами мониторингов безопасности стали вопросы соблюдения обязательных требований к: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структуре официального сайта образовательной организации в информационно-телекоммуникационной сети «Интернет» и формату представления информации;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проведению самообследования образовательной организацией, анализу показателей деятельности образовательной организации, подлежащей самообследованию;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приему на обучение по образовательным программам среднего профессионального образования;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приему на обучение по образовательным программам дошкольного образования;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формированию и ведению федеральной информационной системы «Федеральный реестр сведений о документах об образовании и (или) о квалификации, документах об обучении» (далее - ФИС ФРДО).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результатам наблюдений за соблюдением обязательных требований 218 организациям объявлены 218 предостережений о недопустимости нарушений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предложен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принять меры по обеспечению соблюдения нарушаемых требований, в отношении:</w:t>
      </w:r>
      <w:r>
        <w:rPr>
          <w:rFonts w:ascii="Times New Roman" w:hAnsi="Times New Roman" w:eastAsia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дошкольных образовательных организаций – 116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 что составило 26%</w:t>
        <w:br/>
        <w:t xml:space="preserve">от общего количества дошкольных образовательных организаций;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общеобра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зовательных организаций – 34, что составило 6,2%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общего количества общеобразовательных организаций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 – 12, что составило 25%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профессиональных образовательных организаций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образования – 24, что составило 13% </w:t>
        <w:br/>
        <w:t xml:space="preserve">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образования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профессионального образования – 4,  что составило 18%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дополнительного профессионального образования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для детей-сирот и детей, оставшихся без попечения родителей – 5, что составило 83%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 для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организаций, осуществляющих лечение, оздоровление и (или) отдых организации, осуществляющие социальное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служивание – 6, что составило 18% от общего количества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организаций, осуществляющих лечение, оздоровление и (или) отдых организации, осуществляющие социальное об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служивание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иных организаций – 17, что составило 13% от общего количества иных организаций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highlight w:val="whit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условиях моратория на проведение плановых проверок участие специалистов Департамента в проверках территориальных прокуратур – это хорошая воз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можность увидеть, что в образовательных организациях происходит на самом деле, оценить ситуацию, проинформировать остальных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недопущении подобных нарушений и фактов.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lang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двеннадцать месяцев текущего года таких проверок было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отношении 20 организаций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а именно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highlight w:val="whit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12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школ, из них 10 муниципальных (2 – г. Белгород, 4 – г. Старый Оскол, 2 – Белгородский район, 1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Губкинский городской округ,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1 –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Шебекинский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городской округ), 2 государственной (Белгородский район и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Новооскольский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городской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округ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); </w:t>
      </w:r>
      <w:r>
        <w:rPr>
          <w:highlight w:val="whit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highlight w:val="whit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государственных образовательных организаций среднего профессионального образования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(4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– г. Белгород, 1 – Старый Оскол, </w:t>
        <w:br/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1 – г. Валуйки)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; </w:t>
      </w:r>
      <w:r>
        <w:rPr>
          <w:highlight w:val="whit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профессиональная образовательная организация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(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1 –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г. Валуйки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);</w:t>
      </w:r>
      <w:r>
        <w:rPr>
          <w:rFonts w:ascii="Times New Roman" w:hAnsi="Times New Roman" w:eastAsia="Times New Roman"/>
          <w:highlight w:val="white"/>
          <w14:ligatures w14:val="non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highlight w:val="whit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иная организация, осуществляющая профессиональное обучение, </w:t>
        <w:br/>
        <w:t xml:space="preserve">(1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 – г. Старый Оскол)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eastAsia="ru-RU"/>
        </w:rPr>
        <w:t xml:space="preserve">. </w:t>
      </w:r>
      <w:r>
        <w:rPr>
          <w:highlight w:val="whit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  <w:rPr>
          <w:rFonts w:ascii="Times New Roman" w:hAnsi="Times New Roman" w:eastAsia="Times New Roman"/>
          <w:highlight w:val="white"/>
          <w14:ligatures w14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Поводом для проверок стали обращения граждан и информаций из государственных органов власти. По результатам уч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астия в 19 (100%) проверках из 19 были установлены нарушения обязательных требований:</w:t>
      </w:r>
      <w:r>
        <w:rPr>
          <w:highlight w:val="white"/>
        </w:rPr>
      </w:r>
      <w:r/>
    </w:p>
    <w:p>
      <w:pPr>
        <w:ind w:firstLine="567"/>
        <w:jc w:val="both"/>
        <w:spacing w:after="0" w:afterAutospacing="0" w:line="240" w:lineRule="auto"/>
        <w:tabs>
          <w:tab w:val="left" w:pos="567" w:leader="none"/>
          <w:tab w:val="left" w:pos="992" w:leader="none"/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соблюдения лицензионного требования к созданию специальных условий для получения образования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обучающимися с ограниченными возможностями здоровья при реализации основных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программ профессионального обучения, а именн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о: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несоблюдение лицензионного требования к созданию специальных условий для получения образования обучающимися с ОВЗ при реализации адаптированной основной общеобразовательной программы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АООП)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наличие разработанных и утвержденных общеобразовательными организациями г. Белгорода и Губкинского городского округа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адаптированной основной общеобразовательной программы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 в соответствии с требованиями федеральных государственных образовательных стандартов (далее – ФГОС) и соответствующими федеральными адаптированными основными общеобразовательным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программами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ФАООП)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официальный сайт не адаптирован для лиц с нарушением зрения.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Указанные нарушения квалифицируются как грубые нарушения лицензионных требований, ответственность за которые предусмотрена частью 3 статьи 19.20 КоАП РФ;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 внесения сведений о профессиональном обучении в федеральную информационную систему «Федеральный рее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стр сведений о документах </w:t>
        <w:br/>
        <w:t xml:space="preserve">об образовании и (или) о квалификации, документах об обучении», а именно: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нарушен 3-дневный срок внесения сведений о выданных документах </w:t>
        <w:br/>
        <w:t xml:space="preserve">об обучении в ФИС ФРДО;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- не внесены сведения о выданных документах об обучении в ФИС ФРД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О.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Так, свидетельства о профессии рабочего, выданные одной из организаций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Валуйского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округа, внесены с нарушением установленного вышеуказанного срока, а свидетельства о профессии рабочего, выданные организацией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Старооскольского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городского округ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а, не внесены в ФИС ФРДО вовсе.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Указанные нарушения также являются административным правонарушением и квалифицируются по части 1 и по части 2 статьи 19.30.2 КоАП РФ;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 включения в штатное расписание должности «Инструктор по вождению», отсутствующей в номе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организаций;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4) порядок организации и осуществления образовательной деятельности по основным программам професс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ионального обучения, а именно: выдано свидетельство о профессии рабочего лицу, не прошедшему итоговой аттестации; 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5) индивидуальный учёт результатов освоения обучающимися образовательных программ, а именно: отсутствие результатов освоения обучающимися 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чебного предмета «Вождение транспортных средств категории «В» (для транспортных средств с автоматической трансмиссией)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объеме 54 часов;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 правила оказания платных образовательных услуг, а именно: </w:t>
        <w:br/>
        <w:t xml:space="preserve">в договоре на оказание платных образовательных услуг непр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авомерно установлено основание для отчисления обучающихся;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7) реализация не в полном объеме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адаптированной основной образовательной программой </w:t>
      </w:r>
      <w:r>
        <w:rPr>
          <w:rFonts w:ascii="Times New Roman" w:hAnsi="Times New Roman"/>
          <w:sz w:val="28"/>
          <w:szCs w:val="28"/>
          <w:highlight w:val="white"/>
        </w:rPr>
        <w:t xml:space="preserve">для лиц </w:t>
      </w:r>
      <w:r>
        <w:rPr>
          <w:rFonts w:ascii="Times New Roman" w:hAnsi="Times New Roman"/>
          <w:sz w:val="28"/>
          <w:szCs w:val="28"/>
          <w:highlight w:val="white"/>
        </w:rPr>
        <w:t xml:space="preserve">с ограниченными </w:t>
      </w:r>
      <w:r>
        <w:rPr>
          <w:rFonts w:ascii="Times New Roman" w:hAnsi="Times New Roman"/>
          <w:sz w:val="28"/>
          <w:szCs w:val="28"/>
          <w:highlight w:val="white"/>
        </w:rPr>
        <w:t xml:space="preserve">возможностями здоровья</w:t>
      </w:r>
      <w:r>
        <w:rPr>
          <w:rFonts w:ascii="Times New Roman" w:hAnsi="Times New Roman"/>
          <w:sz w:val="28"/>
          <w:szCs w:val="28"/>
          <w:highlight w:val="none"/>
        </w:rPr>
        <w:t xml:space="preserve"> в соответствии с учебным планом (невыполнение от 8% до 67% по различным обязательным учебным предметам)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8)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  <w:t xml:space="preserve">не установл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ен порядок выявления обучающихся, находящихся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социально опасном положении, а также выявления семей, находящихся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социально опасном положении;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9)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незаконное ограничение предусмотренных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законодательством </w:t>
        <w:br/>
        <w:t xml:space="preserve">об образовании прав и свобод обучающихся образовательных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организаций либо нарушение установленного порядка реализации указанных прав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свобод, а именно: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на заседаниях психолого-педагогического консилиума не рассмотрены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вопросы по корректировке ранее выданных рекомендаций по варианту обучения,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также новые обстоятельства, влияющие на обучение и развитие обучающегося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(не рассмотрено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заключение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психолого-медико-педагогической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комиссии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– ПМПК), предоставленное родителями (законными представителями)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обучающегося);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не созданы специальные условия обучения и воспитания в соответствии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ФГОС, ФАООП и заключением ПМПК (разработана АООП в соответствии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иным ФГОС и ФАООП, не предусмотренным заключением ПМПК);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обеспечено право выбора курсов, модулей индивидуального учебного плана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АООП, реализуемых в части, формируемой участниками образовательного процесса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Указанные нарушения являются административным правонарушением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квалифицируются по части 2 статьи 5.57 КоАП РФ. 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10) осуществление текущего контроля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успеваемости и промежуточной аттестации обучающихся, а именно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индивидуальными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учебными планами АООП основного общего образования для обучающихся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расстройством аутистического спектра не определены формы проведения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промежуточной аттестации, что не позволило провести анализ освоения АООП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основного общего образования и принять грамотное решение о продолжении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обучения; 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созданы условия для функционирования электронной информационно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образовательной среды с учетом применения Правил применения организациями,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осуществляющими образовательную деятельность, электронного обучения,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дистанционных образовательных технологий при реализации образовательных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программ, утвержденных постановлением Правительства Российской Федерации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11 октября </w:t>
        <w:br/>
        <w:t xml:space="preserve">2023 года № 1678;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12) не определены порядок оказания учебно-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методической помощи обучающимся, в том числе в форме индивидуальных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консультаций, оказываемых дистанционно с использованием информационных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телекоммуникационных технологий, порядок оказания технической помощи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обучающимся и педагогическим работникам, соотношение объема занятий,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проводимых в форме контактной работы обучающихся с педагогическими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работниками образовательной организации и (или) лицами, привлекаемыми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образовательной организацией, и объема занятий, проводимых на иных условиях,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также с применением электронного обучения, дистанционных образовательных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технологий, порядок фиксации хода образовательного процесса;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13) разработанные в общеобразовательных организациях локальные нормативные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акты не определяют указанные порядки и соотношения; </w:t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14) не обеспечено надлежащее функционирование внутренней системы оценки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качества образования, а именно: не обеспечен контроль со стороны администрации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школ за состоянием системы условий реализации АООП,</w:t>
        <w:br/>
        <w:t xml:space="preserve">а также результатов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промежуточной аттестации обучающихся;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соблюдение Порядка и условий осуществления перевода обучающихся из одной организации, осуществляющей образов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твержденного приказом Министерства просвещения Российской Федерации от 06 апреля 2023 года № 240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 именно: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-отсутствие инициативы по переводу несовершеннолетнего обучающегося от обоих родителей (законных представителей);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в заявлении родителя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(законных представителей) несовершеннолетнего обучающегося об отчислении в порядке перевода в принимающую организацию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указывается наименование принимающей организации </w:t>
        <w:br/>
        <w:t xml:space="preserve">(в случае переезда в другую местность указывается только населенный пункт, субъект Российской Федерации)</w:t>
      </w:r>
      <w:r>
        <w:t xml:space="preserve">;</w:t>
      </w:r>
      <w:r>
        <w:rPr>
          <w:highlight w:val="none"/>
        </w:rPr>
      </w:r>
      <w:r/>
    </w:p>
    <w:p>
      <w:pPr>
        <w:ind w:left="0" w:right="-2" w:firstLine="567"/>
        <w:jc w:val="both"/>
        <w:spacing w:after="0" w:line="240" w:lineRule="auto"/>
        <w:tabs>
          <w:tab w:val="left" w:pos="0" w:leader="none"/>
          <w:tab w:val="left" w:pos="992" w:leader="none"/>
        </w:tabs>
        <w:rPr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16)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образовательных организациях разработаны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утверждены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программы, направленные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 формирование законопослушного поведения несовершеннолетних,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 рамками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полномочий, установленных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подпунктом 5 пункта 1 статьи 14 Федерального закона от 24 июня 1999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highlight w:val="none"/>
        </w:rPr>
      </w:r>
      <w:r/>
    </w:p>
    <w:p>
      <w:pPr>
        <w:ind w:right="-2" w:firstLine="567"/>
        <w:jc w:val="both"/>
        <w:spacing w:after="0" w:line="240" w:lineRule="auto"/>
        <w:tabs>
          <w:tab w:val="left" w:pos="567" w:leader="none"/>
          <w:tab w:val="left" w:pos="992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Прокуратурами города Белгорода, Губкинского,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Валуйского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Старооскольского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городских округов в адрес проверенных  организаций направлены представления, составлены 11 протоколов об административных правонарушениях.</w:t>
      </w:r>
      <w:r>
        <w:rPr>
          <w:rFonts w:ascii="Times New Roman" w:hAnsi="Times New Roman" w:eastAsia="Times New Roman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информаций территориальных прокуратур, поступивших в Министерство по результатам проведенных проверок с участием специалистов Министерства, </w:t>
      </w:r>
      <w:r>
        <w:rPr>
          <w:rFonts w:ascii="Times New Roman" w:hAnsi="Times New Roman"/>
          <w:sz w:val="28"/>
          <w:szCs w:val="28"/>
        </w:rPr>
        <w:t xml:space="preserve">20 организациям, осуществляющим образовательную деятельность, </w:t>
      </w:r>
      <w:r>
        <w:rPr>
          <w:rFonts w:ascii="Times New Roman" w:hAnsi="Times New Roman"/>
          <w:sz w:val="28"/>
          <w:szCs w:val="28"/>
        </w:rPr>
        <w:t xml:space="preserve">объявлены 20 предостережений о недопустимости нар</w:t>
      </w:r>
      <w:r>
        <w:rPr>
          <w:rFonts w:ascii="Times New Roman" w:hAnsi="Times New Roman"/>
          <w:sz w:val="28"/>
          <w:szCs w:val="28"/>
        </w:rPr>
        <w:t xml:space="preserve">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95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ходе контроля за соблюдением Порядка </w:t>
      </w:r>
      <w:r>
        <w:rPr>
          <w:rFonts w:ascii="Times New Roman" w:hAnsi="Times New Roman"/>
          <w:sz w:val="28"/>
        </w:rPr>
        <w:t xml:space="preserve">проведения государственной ито</w:t>
      </w:r>
      <w:r>
        <w:rPr>
          <w:rFonts w:ascii="Times New Roman" w:hAnsi="Times New Roman"/>
          <w:sz w:val="28"/>
        </w:rPr>
        <w:t xml:space="preserve">говой аттестации по образовательным программам среднего общего образования, утверждённого приказом Министерства просвещения Российской Федерации и Федеральной службы по надзору в сфере образования и науки </w:t>
      </w:r>
      <w:r>
        <w:rPr>
          <w:rFonts w:ascii="Times New Roman" w:hAnsi="Times New Roman"/>
          <w:sz w:val="28"/>
        </w:rPr>
        <w:t xml:space="preserve">от 4 апреля 2023 года № 233/552</w:t>
      </w:r>
      <w:r>
        <w:rPr>
          <w:rFonts w:ascii="Times New Roman" w:hAnsi="Times New Roman"/>
          <w:sz w:val="28"/>
        </w:rPr>
        <w:t xml:space="preserve"> (далее – Порядок </w:t>
      </w:r>
      <w:r>
        <w:rPr>
          <w:rFonts w:ascii="Times New Roman" w:hAnsi="Times New Roman"/>
          <w:sz w:val="28"/>
        </w:rPr>
        <w:t xml:space="preserve">проведения ГИА-11)</w:t>
      </w:r>
      <w:r>
        <w:rPr>
          <w:rFonts w:ascii="Times New Roman" w:hAnsi="Times New Roman"/>
          <w:sz w:val="28"/>
          <w:szCs w:val="28"/>
        </w:rPr>
        <w:t xml:space="preserve"> в форме единого государственного </w:t>
      </w:r>
      <w:r>
        <w:rPr>
          <w:rFonts w:ascii="Times New Roman" w:hAnsi="Times New Roman"/>
          <w:sz w:val="28"/>
          <w:szCs w:val="28"/>
          <w:highlight w:val="white"/>
        </w:rPr>
        <w:t xml:space="preserve">экзамена (далее – ЕГЭ) на территории Белгородской области в 2024 году было обеспечено присутствие должностных лиц Департамента в 35 ППЭ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организованных на базе школ, в том числе на этапах:</w:t>
      </w:r>
      <w:r>
        <w:rPr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проведения экзаменов в соответствии с единым распи</w:t>
      </w:r>
      <w:r>
        <w:rPr>
          <w:rFonts w:ascii="Times New Roman" w:hAnsi="Times New Roman"/>
          <w:sz w:val="28"/>
          <w:szCs w:val="28"/>
          <w:highlight w:val="white"/>
        </w:rPr>
        <w:t xml:space="preserve">санием как </w:t>
        <w:br/>
        <w:t xml:space="preserve">в основной, так и в дополнительный периоды (35 выездов);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проверки осуществления онлайн-наблюдения за проведением ГИА-11 </w:t>
        <w:br/>
        <w:t xml:space="preserve">в местах работы ситуационно-информационного центра (2 выезда).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в основной период проведения ГИА-11 было выявлено 7 нарушений Порядка проведения ГИА-11, из них: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- 6 нарушений в части наличия запрещенных предметов (письменные заметки, мобильный телефон) были допущены участниками ЕГЭ;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- 1 нарушение в части наличия запрещенных предметов (мобильный телефон) было допущено медицинским работником.</w:t>
      </w:r>
      <w:r>
        <w:rPr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всех участников, доп</w:t>
      </w:r>
      <w:r>
        <w:rPr>
          <w:rFonts w:ascii="Times New Roman" w:hAnsi="Times New Roman" w:cs="Times New Roman"/>
          <w:sz w:val="28"/>
          <w:szCs w:val="28"/>
        </w:rPr>
        <w:t xml:space="preserve">устиших нарушения Порядка проведения ГИА-11, были аннулированы.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отношении 6</w:t>
      </w:r>
      <w:r>
        <w:rPr>
          <w:rFonts w:ascii="Times New Roman" w:hAnsi="Times New Roman" w:cs="Times New Roman"/>
          <w:sz w:val="28"/>
          <w:szCs w:val="28"/>
        </w:rPr>
        <w:t xml:space="preserve"> участников ЕГЭ </w:t>
      </w:r>
      <w:r>
        <w:rPr>
          <w:rFonts w:ascii="Times New Roman" w:hAnsi="Times New Roman" w:cs="Times New Roman"/>
          <w:sz w:val="28"/>
          <w:szCs w:val="28"/>
        </w:rPr>
        <w:t xml:space="preserve">и 1 медицинского работника составлены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 административных правонарушениях по </w:t>
      </w:r>
      <w:r>
        <w:rPr>
          <w:rFonts w:ascii="Times New Roman" w:hAnsi="Times New Roman" w:cs="Times New Roman"/>
          <w:sz w:val="28"/>
          <w:szCs w:val="28"/>
        </w:rPr>
        <w:t xml:space="preserve">части 4 </w:t>
        <w:br/>
        <w:t xml:space="preserve">статьи 19.30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lef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  <w:br/>
        <w:t xml:space="preserve">с недостижением </w:t>
      </w:r>
      <w:r>
        <w:rPr>
          <w:rFonts w:ascii="Times New Roman" w:hAnsi="Times New Roman" w:cs="Times New Roman"/>
          <w:sz w:val="28"/>
          <w:szCs w:val="28"/>
        </w:rPr>
        <w:t xml:space="preserve">4 участниками ЕГЭ возраста привлечения </w:t>
        <w:br/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были направлены в комисс</w:t>
      </w:r>
      <w:r>
        <w:rPr>
          <w:rFonts w:ascii="Times New Roman" w:hAnsi="Times New Roman" w:cs="Times New Roman"/>
          <w:sz w:val="28"/>
          <w:szCs w:val="28"/>
        </w:rPr>
        <w:t xml:space="preserve">ии по делам несовершеннолетних и защите их прав муниципальных районов и городских округов (далее – КДНиЗП), </w:t>
      </w:r>
      <w:r>
        <w:rPr>
          <w:rFonts w:ascii="Times New Roman" w:hAnsi="Times New Roman" w:cs="Times New Roman"/>
          <w:sz w:val="28"/>
          <w:szCs w:val="28"/>
        </w:rPr>
        <w:t xml:space="preserve">рассмотрены.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вынесены решения: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lef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- 3 участникам </w:t>
      </w:r>
      <w:r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 xml:space="preserve">о 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штрафа в размере </w:t>
        <w:br/>
        <w:t xml:space="preserve">3 000 рублей</w:t>
      </w:r>
      <w:r>
        <w:rPr>
          <w:rFonts w:ascii="Times New Roman" w:hAnsi="Times New Roman" w:cs="Times New Roman"/>
          <w:sz w:val="28"/>
          <w:szCs w:val="28"/>
        </w:rPr>
        <w:t xml:space="preserve"> каждому</w:t>
      </w:r>
      <w:r>
        <w:rPr>
          <w:rFonts w:ascii="Times New Roman" w:hAnsi="Times New Roman" w:cs="Times New Roman"/>
          <w:sz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lef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1 участнику </w:t>
      </w:r>
      <w:r>
        <w:rPr>
          <w:rFonts w:ascii="Times New Roman" w:hAnsi="Times New Roman" w:cs="Times New Roman"/>
          <w:sz w:val="28"/>
          <w:szCs w:val="28"/>
        </w:rPr>
        <w:t xml:space="preserve">ЕГЭ</w:t>
      </w:r>
      <w:r>
        <w:rPr>
          <w:rFonts w:ascii="Times New Roman" w:hAnsi="Times New Roman" w:cs="Times New Roman"/>
          <w:sz w:val="28"/>
        </w:rPr>
        <w:t xml:space="preserve"> об </w:t>
      </w:r>
      <w:r>
        <w:rPr>
          <w:rFonts w:ascii="Times New Roman" w:hAnsi="Times New Roman" w:cs="Times New Roman"/>
          <w:sz w:val="28"/>
          <w:szCs w:val="16"/>
        </w:rPr>
        <w:t xml:space="preserve">освобождении от административной ответственности, с применением к нему меры воздействия в виде предупреждения.</w:t>
      </w:r>
      <w:r>
        <w:rPr>
          <w:rFonts w:ascii="Times New Roman" w:hAnsi="Times New Roman" w:cs="Times New Roman"/>
          <w:sz w:val="28"/>
        </w:rPr>
      </w:r>
      <w:r/>
    </w:p>
    <w:p>
      <w:pPr>
        <w:pStyle w:val="895"/>
        <w:ind w:lef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2 совершеннолетних участника ЕГЭ Постановлениями мировых судей </w:t>
      </w:r>
      <w:r>
        <w:rPr>
          <w:rFonts w:ascii="Times New Roman" w:hAnsi="Times New Roman" w:cs="Times New Roman"/>
          <w:sz w:val="28"/>
          <w:szCs w:val="16"/>
        </w:rPr>
        <w:t xml:space="preserve">привлечены к административной</w:t>
      </w:r>
      <w:r>
        <w:rPr>
          <w:rFonts w:ascii="Times New Roman" w:hAnsi="Times New Roman" w:cs="Times New Roman"/>
          <w:sz w:val="28"/>
          <w:szCs w:val="16"/>
        </w:rPr>
        <w:t xml:space="preserve"> ответственности в виде штрафа в размере </w:t>
        <w:br/>
        <w:t xml:space="preserve">3 000 </w:t>
      </w:r>
      <w:r>
        <w:rPr>
          <w:rFonts w:ascii="Times New Roman" w:hAnsi="Times New Roman" w:cs="Times New Roman"/>
          <w:sz w:val="28"/>
          <w:szCs w:val="16"/>
        </w:rPr>
        <w:t xml:space="preserve">рублей каждому.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5"/>
        <w:ind w:left="0" w:firstLine="567"/>
        <w:jc w:val="both"/>
        <w:spacing w:after="0" w:line="240" w:lineRule="auto"/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Руководител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ям 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eastAsia="ru-RU"/>
        </w:rPr>
        <w:t xml:space="preserve">органов управления образованием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Белгорода, Прохоровского района, Старооскольского городского окру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министру здравоохранения Белгородской области Иконникову А.А.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были направлены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/>
        <w:t xml:space="preserve">5 информационных писем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анализа причин допущенных нарушений </w:t>
        <w:br/>
        <w:t xml:space="preserve">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принятия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исчерпывающих мер по недопущению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нарушени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й Порядка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поступивших информаций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скорректирован</w:t>
      </w:r>
      <w:r>
        <w:rPr>
          <w:rFonts w:ascii="Times New Roman" w:hAnsi="Times New Roman" w:cs="Times New Roman"/>
          <w:sz w:val="28"/>
          <w:szCs w:val="28"/>
        </w:rPr>
        <w:t xml:space="preserve">ы планы работы </w:t>
      </w:r>
      <w:r>
        <w:rPr>
          <w:rFonts w:ascii="Times New Roman" w:hAnsi="Times New Roman" w:cs="Times New Roman"/>
          <w:sz w:val="28"/>
          <w:szCs w:val="28"/>
        </w:rPr>
        <w:t xml:space="preserve">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обучающихся к ЕГЭ, </w:t>
      </w:r>
      <w:r>
        <w:rPr>
          <w:rFonts w:ascii="Times New Roman" w:hAnsi="Times New Roman" w:cs="Times New Roman"/>
          <w:sz w:val="28"/>
          <w:szCs w:val="28"/>
        </w:rPr>
        <w:t xml:space="preserve">повышению их правовой куль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уры и формирова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ию законопослушного поведения, </w:t>
      </w:r>
      <w:r>
        <w:rPr>
          <w:rFonts w:ascii="Times New Roman" w:hAnsi="Times New Roman" w:cs="Times New Roman"/>
          <w:sz w:val="28"/>
          <w:szCs w:val="28"/>
        </w:rPr>
        <w:t xml:space="preserve">педагого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-психолого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 сопровождению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формированию психологической готовности к сдаче</w:t>
      </w:r>
      <w:r>
        <w:rPr>
          <w:rFonts w:ascii="Times New Roman" w:hAnsi="Times New Roman" w:cs="Times New Roman"/>
          <w:sz w:val="28"/>
          <w:szCs w:val="28"/>
        </w:rPr>
        <w:t xml:space="preserve"> ЕГЭ в 2025 г</w:t>
      </w:r>
      <w:r>
        <w:rPr>
          <w:rFonts w:ascii="Times New Roman" w:hAnsi="Times New Roman" w:cs="Times New Roman"/>
          <w:sz w:val="28"/>
          <w:szCs w:val="28"/>
        </w:rPr>
        <w:t xml:space="preserve">оду. Вопрос о нарушении медицинским работником ЕГЭ и принятии мер по недопущению подобных фактов в дальнейшем был рассмотрен на еженедельном совещании </w:t>
        <w:br/>
        <w:t xml:space="preserve">/с руководителями медицинских организаций государственной системы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здравоохранения Белгородской области.</w:t>
      </w:r>
      <w:r>
        <w:rPr>
          <w:highlight w:val="white"/>
        </w:rPr>
      </w:r>
      <w:r/>
    </w:p>
    <w:p>
      <w:pPr>
        <w:pStyle w:val="895"/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ходе контроля за соблюдением Порядка проведения государственной итог</w:t>
      </w:r>
      <w:r>
        <w:rPr>
          <w:rFonts w:ascii="Times New Roman" w:hAnsi="Times New Roman"/>
          <w:sz w:val="28"/>
          <w:szCs w:val="28"/>
          <w:highlight w:val="white"/>
        </w:rPr>
        <w:t xml:space="preserve">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</w:t>
      </w:r>
      <w:r>
        <w:rPr>
          <w:rFonts w:ascii="Times New Roman" w:hAnsi="Times New Roman"/>
          <w:sz w:val="28"/>
          <w:szCs w:val="28"/>
          <w:highlight w:val="white"/>
        </w:rPr>
        <w:t xml:space="preserve">от 04 апреля 2023 года № 232/551 (зарегистрирован Министерством юстиции Российской Федерации 12 мая 2023 года, регистрационный № 73292)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(далее – Порядок проведения ГИА-9),</w:t>
      </w:r>
      <w:r>
        <w:rPr>
          <w:rFonts w:ascii="Times New Roman" w:hAnsi="Times New Roman"/>
          <w:sz w:val="28"/>
          <w:szCs w:val="28"/>
          <w:highlight w:val="white"/>
        </w:rPr>
        <w:t xml:space="preserve"> в форме основного государственного экзамена на территории Белгородской области</w:t>
        <w:br/>
        <w:t xml:space="preserve"> в 2023 году было обеспечено присутствие должностных лиц </w:t>
      </w:r>
      <w:r>
        <w:rPr>
          <w:rFonts w:ascii="Times New Roman" w:hAnsi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/>
          <w:sz w:val="28"/>
          <w:szCs w:val="28"/>
          <w:highlight w:val="white"/>
        </w:rPr>
        <w:t xml:space="preserve">епартамента </w:t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в 11 </w:t>
      </w:r>
      <w:r>
        <w:rPr>
          <w:rFonts w:ascii="Times New Roman" w:hAnsi="Times New Roman"/>
          <w:sz w:val="28"/>
          <w:szCs w:val="28"/>
          <w:highlight w:val="white"/>
        </w:rPr>
        <w:t xml:space="preserve">ППЭ, организованных на базе школ, в том числе на этапах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проведения экзаменов в соответствии с единым расписанием </w:t>
      </w:r>
      <w:r>
        <w:rPr>
          <w:rFonts w:ascii="Times New Roman" w:hAnsi="Times New Roman"/>
          <w:sz w:val="28"/>
          <w:szCs w:val="28"/>
          <w:highlight w:val="white"/>
        </w:rPr>
        <w:t xml:space="preserve">как в основной, </w:t>
        <w:br/>
        <w:t xml:space="preserve">так и в дополнительный периоды.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2024 году в основной период проведения ГИА-9 было выявлено 5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арушений</w:t>
      </w:r>
      <w:r>
        <w:rPr>
          <w:rFonts w:ascii="Times New Roman" w:hAnsi="Times New Roman"/>
          <w:sz w:val="28"/>
          <w:szCs w:val="28"/>
          <w:highlight w:val="white"/>
        </w:rPr>
        <w:t xml:space="preserve"> Порядка </w:t>
      </w:r>
      <w:r>
        <w:rPr>
          <w:rFonts w:ascii="Times New Roman" w:hAnsi="Times New Roman"/>
          <w:sz w:val="28"/>
          <w:highlight w:val="white"/>
        </w:rPr>
        <w:t xml:space="preserve">проведения ГИА-9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которые допущены: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– членом главной экзаменационной комиссии (далее – член ГЭК);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– техническим специалистом;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 руководителем ППЭ;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 – организаторами в аудитории.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Характер нарушений:</w:t>
      </w:r>
      <w:r>
        <w:rPr>
          <w:highlight w:val="white"/>
        </w:rPr>
      </w:r>
      <w:r/>
    </w:p>
    <w:p>
      <w:pPr>
        <w:pStyle w:val="895"/>
        <w:numPr>
          <w:ilvl w:val="0"/>
          <w:numId w:val="9"/>
        </w:numPr>
        <w:ind w:left="0" w:firstLine="36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 ГЭК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обеспечил контроль за проведением ГИА-9 в ППЭ, допустив наличие в ППЭ (аудиториях) у организаторов ППЭ средств связи и иных средств храненияи передачи информации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95"/>
        <w:numPr>
          <w:ilvl w:val="0"/>
          <w:numId w:val="9"/>
        </w:numPr>
        <w:ind w:left="0" w:firstLine="36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технический специалист 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не обеспечил установку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 на рабочие места для участников экзам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ена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 в аудитории 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по учебному предмету «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Информатика»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необходимого программного обеспечения (не позднее чем за один день до экзамена</w:t>
      </w:r>
      <w:r>
        <w:rPr>
          <w:rFonts w:ascii="Times New Roman" w:hAnsi="Times New Roman" w:eastAsia="Times New Roman" w:cs="Times New Roman"/>
          <w:b w:val="0"/>
          <w:sz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95"/>
        <w:numPr>
          <w:ilvl w:val="0"/>
          <w:numId w:val="9"/>
        </w:numPr>
        <w:ind w:left="0" w:firstLine="36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организатор в аудитории во время экзамена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имел при себе средство связи (телефон) и средства хранения и передачи информации (листок бумаги)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95"/>
        <w:numPr>
          <w:ilvl w:val="0"/>
          <w:numId w:val="9"/>
        </w:numPr>
        <w:ind w:left="0" w:firstLine="36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организатор в аудитории не обеспечила в аудитории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 время экзамена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соблюдение Порядка проведения ГИА-9, а именно: бездействовала при наличии у другого организатора в аудитории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 время экзамена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средства связи (телефон) и средства хранения и передачи информации (листок бумаги)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895"/>
        <w:numPr>
          <w:ilvl w:val="0"/>
          <w:numId w:val="9"/>
        </w:numPr>
        <w:ind w:left="0" w:firstLine="360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ППЭ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допустила наличие у организатора в аудитории при себе средство связи (телефон) и средства хранения и передачи информации (ли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сток бумаги)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всех вышеуказанных лиц составлен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ротокол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части 4 статьи 19.30 КоАП РФ, которые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были направлены в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мировой суд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/>
          <w:sz w:val="28"/>
          <w:szCs w:val="28"/>
          <w:highlight w:val="white"/>
        </w:rPr>
        <w:t xml:space="preserve">о результатам вынесены решения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о назначении административного наказания в виде штрафа в размере 3 000 рублей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всем 5 вышеуказанным лицам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председателя государственной экзаменационной комиссии для проведения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направлена служебная записка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фактах нарушения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Порядк</w:t>
      </w:r>
      <w:r>
        <w:rPr>
          <w:rFonts w:ascii="Times New Roman" w:hAnsi="Times New Roman" w:cs="Times New Roman"/>
          <w:iCs/>
          <w:sz w:val="28"/>
          <w:szCs w:val="28"/>
        </w:rPr>
        <w:t xml:space="preserve">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проведения ГИА-9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мерах, принятых Департаментом к лицам, допустившим нарушения Порядка проведения </w:t>
        <w:br/>
        <w:t xml:space="preserve">ГИА - 9.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адрес первого заместителя министра образования Белгородской области направлена служебная записка с предложением 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рассмотрении вопроса привлечения к дисциплинарной ответственности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учредителем 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оторых является министерство образования Белгородской области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адрес глав и руководителей муниципальных органов управления образованием муниципальных районов и городских округов (6) были направлены информационные письма для анализа причин допущенных нарушений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принятия исчерпывающих мер по недопущению нарушений Порядка проведения ГИА-9. 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рассмотрения поступивших информаций: 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вынесены дисциплинарные взыскания работникам, допустившим нарушения Порядка проведения ГИА-9;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руководителям образовательных организаций поручено принять меры по обеспечению контроля за подготовкой и участием своих работников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в проведении ГИА-9;</w:t>
      </w:r>
      <w:r>
        <w:rPr>
          <w:highlight w:val="white"/>
        </w:rPr>
      </w:r>
      <w:r/>
    </w:p>
    <w:p>
      <w:pPr>
        <w:ind w:firstLine="567"/>
        <w:jc w:val="both"/>
        <w:spacing w:after="0" w:line="240" w:lineRule="auto"/>
        <w:tabs>
          <w:tab w:val="left" w:pos="850" w:leader="none"/>
        </w:tabs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руководителя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 муниципальных органов управления образованием, руководителям образовательных организаций поручено принять меры по недопущению к участию в организации и проведении ГИА в 2024 году педагогических работников, допустившие нарушения Порядка проведения ГИА-9.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информационного обеспечения ФГКН Министерством осуществлялось снесение сведений в: 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информационную систему, обеспечивающую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области образования; 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федеральную государственную информационную систему «Единый реестр контрольно-надзорных мероприятий»;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федеральную государственную информационную систему, обеспечивающую процесс досудебного (внесудеб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-подсистем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«Единый реестр учета лицензий (разрешений)» федеральной государственной информационной системы «Федеральный реестр государственных и муниципальных услуг (функций)»;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-подсистем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«Единый реестр видов контроля» федеральной государственной информационной системы «Федеральный реестр государственных и муниципальных услуг (функций)»;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-федеральн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«Федеральный реестр сведений о документах об образовании и (или) о квалификации, документах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об обучении».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Целями использования информационных систем при осуществлении ФГКН являлись не только учет объектов контроля и связанных с ними контролируемых лиц, сведений о соблюдении (несоблюдении) контролируемыми лицами обязательных требований, но и взаимодействие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 контролируемыми лицами, планирование и учет результатов проведения профилактических и контрольных (надзорных) мероприятий, учет действий </w:t>
        <w:br/>
        <w:t xml:space="preserve">и решений должностных лиц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Департамента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принимаемых при организации </w:t>
        <w:br/>
        <w:t xml:space="preserve">и осуществлении ФГКН, информационное сопровождение иных вопросов организации и осуществления ФГКН.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снижения риска причинения вреда (ущерба) установленным законом ценностям, предупреждени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нарушений приказом Министерства </w:t>
      </w:r>
      <w:r>
        <w:rPr>
          <w:rFonts w:ascii="Times New Roman" w:hAnsi="Times New Roman"/>
          <w:sz w:val="28"/>
          <w:szCs w:val="28"/>
        </w:rPr>
        <w:br/>
        <w:t xml:space="preserve">от 17 декабря 2024 года № 3801 была утверждена программа профилактики рисков п</w:t>
      </w:r>
      <w:r>
        <w:rPr>
          <w:rFonts w:ascii="Times New Roman" w:hAnsi="Times New Roman"/>
          <w:sz w:val="28"/>
          <w:szCs w:val="28"/>
        </w:rPr>
        <w:t xml:space="preserve">ричинения вреда (ущерба) охраняемым законом ценностям при осуществлении Министерством федерального государственного контроля (надзора) в сфере образования на 2025 год, в которой основной акцент сделан на информирование, анализ правоприменительной практики </w:t>
      </w:r>
      <w:r>
        <w:rPr>
          <w:rFonts w:ascii="Times New Roman" w:hAnsi="Times New Roman"/>
          <w:sz w:val="28"/>
          <w:szCs w:val="28"/>
        </w:rPr>
        <w:t xml:space="preserve">и консультирование как в ходе профилактического визита, так и на личном приеме.</w:t>
      </w:r>
      <w:r/>
    </w:p>
    <w:p>
      <w:pPr>
        <w:ind w:firstLine="709"/>
        <w:jc w:val="both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2.3. Типичные нарушения обязательных требований, выявленные при проведении контрольных (надзорных) мероприятий в 2024 году</w:t>
      </w:r>
      <w:r/>
    </w:p>
    <w:p>
      <w:pPr>
        <w:ind w:firstLine="709"/>
        <w:jc w:val="center"/>
        <w:spacing w:after="0" w:line="2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Нарушения обязате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льных требований к информационной открытости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образовательной организации</w:t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shd w:val="clear" w:color="auto" w:fill="ffff00"/>
          <w:lang w:eastAsia="ru-RU"/>
        </w:rPr>
        <w:t xml:space="preserve">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1.В нарушение части 1 </w:t>
      </w:r>
      <w:hyperlink r:id="rId12" w:tooltip="https://login.consultant.ru/link/?req=doc&amp;base=LAW&amp;n=451871&amp;dst=100402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статьи 29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Федерального закона № 273-ФЗ, согласно которой образовательные организации формируют открытые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и общедоступные информационные ресурсы, содержащие информацию об их деятельности, и обеспе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чивают доступ к таким ресурсам посредством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размещения их в информационно-телекоммуникационных сетях, в том числе на официальном сайте образовательной организации в сети «Интернет».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 Согласно </w:t>
      </w:r>
      <w:hyperlink r:id="rId13" w:tooltip="https://login.consultant.ru/link/?req=doc&amp;base=LAW&amp;n=417365&amp;dst=100034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пункту 2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hyperlink r:id="rId14" w:tooltip="https://login.consultant.ru/link/?req=doc&amp;base=LAW&amp;n=417365&amp;dst=100010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Требований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Рособрнадзора от 14 августа 2020 года № 831 «Об утверждении Требований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к структуре официального сайта образовательной организации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в информационно-телекоммуникационной сети «Интернет» и формату представления информации» (далее – Требования к сайту):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-для размещения информации на сайте образовательной организации должен быть создан специальный раздел «Сведения об образовательной организации» (далее – специальный раздел);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-информация должна иметь общий механизм навигации по всем страницам специального раздела; механизм навигации должен быть представлен на каждой странице специального раздела;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-доступ к специальному разделу должен осуществляться с главной (основной) страницы сайта, а также из основного навигационного меню сайта.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Однако сайты ряда образовательных организаций не содержат специального раздела, необходимые информация и документы частично представлены на главной странице сайта.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3. Согласно пункту 12 Правил размещения на официальном сайте образовательной организации в информационно-телекоммуникационной сети «Интернет» и обн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овления информации об образовательной организации, утвержденных постановлением Правительства от 20 октября 2021 года № 1802 (далее – Правила), при размещении информации о местах осуществления образовательной деятельности, сведения о которых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с Федеральным законом №273-ФЗ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места проведения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практики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места проведения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практической подготовки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обучающихся;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места проведения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государственной итоговой аттестации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места осуществления образовательной деятельности по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дополнительным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образовательным программам.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Однако перечисленная информация на сайтах образовательных организаций отсутствует.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4. Согласно подпункту 3.2 Требований к сайту главная страница подраздела «Структура и органы упра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вления образовательной организацией» специального раздела сайта образовательной организации должна содержать информацию о структуре и об органах управления образовательной организации с указанием наименований структурных подразделений (органов управления).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то же время на сайтах образовательных организаций в качестве описания структуры организации представлены схемы, элементами которых не являются структурные подразделения, действующие на основании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положений о них (часть 4 статьи 27 Федерального закона № 273-ФЗ). Перечень структурных подразделений образовательной организации, включающий филиалы, представительства, отделения, факультеты, институты, центры, кафедры, подготови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тельные отделения и курсы, научно-исследовательские, методические и учебно-методические подразделения, лаборатории, конструкторские бюро и т.п., установленный частью 2 статьи 27 Федерального закона № 273-ФЗ, при формировании указанной схемы не учитывается.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Перечень органов управления образовательной организаций, представленный на сайте, как правило, не соответствует перечню, определенному в уставе организации, что является нарушением части 4 статьи 26 Федерального закона № 273-ФЗ.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Положения об органах управления образовательной организацией, размещенные на сайте, противоречат уставу в части полномочий этих органов, порядка их формирования, выступления от имени организации и др.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5. Не выполняются требования, установленные подпунктом 3.3 Требований к сайту, согласно которому на главной странице подраздела «Документы» специального раздела должен быть размещен отчет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 результатах самообследования, и пунктом 16 Правил, устанавливающим, что образовательная организация обновляет сведения, указанные в пунктах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3-15 указанных Правил, не позднее 10 рабочих дней со дня их создания, получения или внесения в них соответствующих изменений.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Отчеты о результатах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самообследования либо не размещаются на сайтах образовательных организаций в подразделе «Документы» специального раздела, либо не соответствуют следующим требованиям Порядка проведения самообследования образовательной организацией, утвержденного приказом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России от 14 июня 2013 года № 462: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самообследование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проводится организацией ежегодно;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-в процессе самообследования проводится оценка образовательной деятельности, системы управления организации, содержания и качества подготовки обучающ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(приказ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России от 10 декабря 2013 года № 1324);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-отчетным периодом является предшествующий самообследованию календарный год;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отчет подписывается руководителем организации и заверяется ее печатью;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-размещение отчетов организаций в информационно-телекоммуникационных сетях, в том числе на официальном сайте организации в сети «Интернет», и направление его учредителю осуществляются не позднее 20 апреля текущего года.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6. Не выполняются требования, установленные подпунктами 3.8, 3.9, 3.11, 3.12, 3.13 Требований к сайту, согласно которым: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-главная страница подраздела «Платные образовательные услуги» должна содержать информацию о порядке оказания платных образовательных услуг в виде электронных документов;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-главная страница подраздела «Вакантные места для приема (перевода) обучающихся» должна содержать информацию о количестве вака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нтных мест для приема (перевода) обучающихся по каждой реализуемой образовательной программе (включая дополнительные образовательные программы), в том числе количество вакантных мест для приема (перевода) за счет средств физических и (или) юридических лиц;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Перечисленная информация на сайтах отсутствует. </w:t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Нарушение лицензионных требований</w:t>
      </w:r>
      <w:r>
        <w:rPr>
          <w:highlight w:val="white"/>
        </w:rPr>
      </w:r>
      <w:r/>
    </w:p>
    <w:p>
      <w:pPr>
        <w:ind w:firstLine="709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.При осуществлении лицензиатами образовательной деятельности нарушается лицензионное требование, установленное подпунктом «г» пункта 7 Положения о лицензировании образовательной деятельности, утвержденного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от 18 сентября 2020 года № 1490: наличие в штате лицензиата или привлечение им на ином законном основании педагогических работников, имеющих профессиональное образова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пунктом 2 части 3 статьи 11 и статьей 46 Федерального закона № 273-ФЗ.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Согласно пункту 21 статьи 2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№ 273-ФЗ, педагогический работник – это физическое лицо, которое состоит в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трудовых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Номенклатура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утверждена постановлением Правительства Российской Федерации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21  февраля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2022 года № 225.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ии с частью первой статьи 331 Трудового кодекса Российской Федерации (далее - ТК РФ)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образования. Требования к кадровым условиям реализации основных общеобразовательных программ установлены соответствующими ФГОС (пункт 2 части 3 статьи 11 Федерального закона № 273-ФЗ). Так, согласно ФГОС: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-квалификация педагогических работников должна отвечать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квалификационным 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указанным в квалификационных справочниках, и (или) профессиональных стандартах (при наличии);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-педагогические работники, привлекаемые к реализации программ начального и основного общего образования, должны получать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дополнительное профессиональное образование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начального и основного общего образования.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частью 1 статьи 46 Федерального закона № 273-ФЗ право на занятие педагогической деятельностью имеют лица, имеющие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среднее профессиональное или высшее образование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 отвечающие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квалификационным требованиям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указанным в квалификацион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ных справочниках, и (или) профессиональным стандартам. Квалификационные характеристики должностей работников образования определены Единым квалификационным справочником должностей руководителей (далее – ЕКС), специалистов и служащих, утвержденным приказом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Минздравсоцразвития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Российской Федерации от 26 августа 2010 года № 761н.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Например, согласно ЕКС квалификационными требованиями для исполнения трудовых функций по должности «педагог-психолог» являются: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-высшее профессиональное образование или среднее профессиональное образование по направлению подготовки «Педагогика и психология»;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либо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то же время статьей 331 ТК РФ определен перечень оснований, по которым лицо не может быть допущено к педагогической деятельности.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Тем не менее, документы, подтверждающие, что педагогические рабо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тники привлечены организацией, осуществляющей образовательную деятельность, на законных основаниях, имеют соответствующее профессиональное образование и обладают необходимой квалификацией: трудовые договоры, диплом(ы) о среднем профессиональном образовании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и (или) о выс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шем образовании, удостоверения о повышении квалификации и (или) дипломы о профессиональной переподготовке, дополнительные соглашения к трудовым договорам, документы о закреплении за привлеченными педагогическими работниками учебной нагрузки на учебный год.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2.Нарушаются следующие требования законодательства, предъявляемые к лицензируемым видам деятельности.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Согласно части 4 статьи 91 Федерального закона №  273-ФЗ в соответствующую запись в реестре лицензий на осуществление образовательной деятельности по каждому лицензиату включаются сведения об адресах мест осуществления образовательной деятельности,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за исключением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сетевой формы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реализации образовательных программ, мест проведения практики, практической подготовки обучающихся, государственной итоговой аттестации.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Соответственно, при отсутствии сетевой формы реализации программ адреса мест осуществления образовательной деятельности по 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white"/>
          <w:lang w:eastAsia="ru-RU"/>
        </w:rPr>
        <w:t xml:space="preserve">основным общеобразовательным программам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включаются в реестр лицензий в обязательном порядке.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Тем не менее, при проведении занятий на базе иных организаций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или  физкультурно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-оздоровительных комплексов адреса, по которым эти занятия проводятся, не включаются в сведения, содержащиеся в реестре лицензий, заявления на внесение соответствующих изменений в реестр образовательными организациями не подаются.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Осуществление деятельности, не связанной с извлечением прибыли,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с грубым нарушением требований и условий, предусмотренных специальным разрешением (лицензией), если такое разрешение (лицензия) обязательно (обязательна) образует состав административного правонарушения, предусмотренного частью 3 статьи 19.20 КоАП РФ.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.Нарушается лицензионное требование при осуществлении лицензиатами образовательной деятельности, установленное подпунктом «в» пункта 7 Положения о лицензировании образовательной деятельности, утвержденного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от 18 сентября 2020 года № 1490, определяющего, что лицензионным требованием к лицензиату является наличие разработанных и утвержденных организацией, осуществляющей образовательную деятельность, образовательных программ.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профессиональных образовательных организациях, реализующих программы профессионального обучения, соответствующие программы не разрабатываются и не утверждаются.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eastAsia="Times New Roman" w:cs="Times New Roman"/>
          <w:bCs/>
          <w:i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eastAsia="ru-RU"/>
        </w:rPr>
        <w:t xml:space="preserve">Нарушения законодательства при разработке и утверждении локальных нормативных актов</w:t>
      </w:r>
      <w:r>
        <w:rPr>
          <w:highlight w:val="white"/>
        </w:rPr>
      </w:r>
      <w:r/>
    </w:p>
    <w:p>
      <w:pPr>
        <w:ind w:firstLine="709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1.Согласно требованиям к знаниям, установленным квалификационными характеристиками должностей работников образования (приказ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Минздравсоцразвития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Российской Федерации от 26 августа 2010 года № 761н), руководитель, заместитель руководителя, учитель образовательной организации должны знать законы и иные нормативные правовые акты, регламентирующие образовательную деятельность.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Анализ локальных нормативных актов организаций и индивидуальных предпринимателей, осуществляющих образовательную деятельность, показывает невыполнение данного требования. 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Например, при формировании локальной нормативной базы используются либо неактуальные редакции федеральных нормативных правовых актов, либо утратившие силу документы (приказ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России от 14 июня 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который утратил силу с 1 марта 2023 года, приказ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Минобрнауки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России от 22 января 2014 года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утративший силу с 21 сентября 2020 года,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приказ Министерства образования Российской Федерации от 30 августа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2013 года </w:t>
      </w:r>
      <w:r>
        <w:rPr>
          <w:rFonts w:ascii="Times New Roman" w:hAnsi="Times New Roman"/>
          <w:sz w:val="28"/>
          <w:szCs w:val="28"/>
          <w:highlight w:val="white"/>
        </w:rPr>
        <w:t xml:space="preserve"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утративший силу с 28 августа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2020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white"/>
        </w:rPr>
        <w:t xml:space="preserve">приказ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Министерства просвещения Российской Федерации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от 09 ноября 2018 года № 196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«Об утверждении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Порядка организации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, утративший силу с 28 февраля 2023 года, постановление Правительства Российской Федерации от 15 августа 2013 года № 706 «Об утверждении Правил оказания платных образовательных услуг», утративших силу 31 декабря 2020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, и др.).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2.Нарушается требование пункта 1 статьи 30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№ 273-ФЗ, согласно которому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с законодательством Российской Федерации в порядке, установленном ее уставом.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ряде образовательных организаций порядок принятия локальных нормативных актов уставом не установлен.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3. Профилактика рисков причинения вреда (ущерба) охраняемым законом ценностям и система профилактических мероприятий, направленных на снижение риска причинения вреда (ущерба)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соответствии с </w:t>
      </w:r>
      <w:hyperlink r:id="rId15" w:tooltip="about:blank" w:history="1">
        <w:r>
          <w:rPr>
            <w:rFonts w:ascii="Times New Roman" w:hAnsi="Times New Roman" w:eastAsia="Times New Roman" w:cs="Times New Roman"/>
            <w:sz w:val="28"/>
            <w:szCs w:val="28"/>
            <w:highlight w:val="white"/>
            <w:lang w:eastAsia="ru-RU"/>
          </w:rPr>
          <w:t xml:space="preserve">частью 1 статьи 8</w:t>
        </w:r>
      </w:hyperlink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Федерального закона № 248-ФЗ при осуществлении государственного контроля (надзора) проведение профилактических мероприятий, направленных на снижение риска причинения вреда (ущерба), является приоритетным по отношению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к проведению контрольных (надзорных) мероприятий. 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В соответствии с частью 2 статьи 8 Федерального закона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№248-ФЗ федеральный государственный контроль (надзор) в сфере образования обеспечивает стимулы к добросовестному соблюдению обязательных требований и минимизацию потенциальной выгоды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от нарушений обязательных требований.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Профилактика нарушений обязательных требований в 2024 году осуществляется в соответствии с программо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й, утвержденной приказом департамента образования Белгородской области от 7 декабря 2023 года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br/>
        <w:t xml:space="preserve">№ 3603 (далее – Программа профилактики). 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Показатели результативности и эффективности программы профилактики достигнуты в полном объеме. </w:t>
      </w:r>
      <w:r>
        <w:rPr>
          <w:highlight w:val="whit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/>
          <w:sz w:val="28"/>
          <w:szCs w:val="28"/>
          <w:highlight w:val="white"/>
        </w:rPr>
        <w:t xml:space="preserve">В течение года в сети «Интернет» в целях предупреждения нарушений контролируемыми лицами обязательных требований размещались сведения по вопросам соблюдени</w:t>
      </w:r>
      <w:r>
        <w:rPr>
          <w:rFonts w:ascii="Times New Roman" w:hAnsi="Times New Roman"/>
          <w:sz w:val="28"/>
          <w:szCs w:val="28"/>
          <w:highlight w:val="white"/>
        </w:rPr>
        <w:t xml:space="preserve">я обязательных требований, установленных законодательство</w:t>
      </w:r>
      <w:r>
        <w:rPr>
          <w:rFonts w:ascii="Times New Roman" w:hAnsi="Times New Roman"/>
          <w:sz w:val="28"/>
          <w:szCs w:val="28"/>
        </w:rPr>
        <w:t xml:space="preserve">м Российской Федерации об образовании, а также иная информация, размещение которой отнесено законодательством к сфере деятельности Министерства при осуществлении контрольных (надзорных) мероприятий. 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/>
          <w:sz w:val="28"/>
          <w:szCs w:val="28"/>
        </w:rPr>
        <w:t xml:space="preserve">Доля проведенных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обязательных профилактических визитов,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которым не поступили отказы от их проведения, </w:t>
      </w:r>
      <w:r>
        <w:rPr>
          <w:rFonts w:ascii="Times New Roman" w:hAnsi="Times New Roman"/>
          <w:sz w:val="28"/>
          <w:szCs w:val="28"/>
        </w:rPr>
        <w:t xml:space="preserve">составила 100%. 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/>
          <w:sz w:val="28"/>
          <w:szCs w:val="28"/>
        </w:rPr>
        <w:t xml:space="preserve">По состоянию на 31 декабря 2024 года обязательные профилактические визиты, предусмотренные Программой профилактики, были проведены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 xml:space="preserve">56 из 58 запланируемых</w:t>
      </w:r>
      <w:r>
        <w:rPr>
          <w:rFonts w:ascii="Times New Roman" w:hAnsi="Times New Roman"/>
          <w:sz w:val="28"/>
          <w:szCs w:val="28"/>
        </w:rPr>
        <w:t xml:space="preserve"> в отно</w:t>
      </w:r>
      <w:r>
        <w:rPr>
          <w:rFonts w:ascii="Times New Roman" w:hAnsi="Times New Roman"/>
          <w:sz w:val="28"/>
          <w:szCs w:val="28"/>
          <w:highlight w:val="white"/>
        </w:rPr>
        <w:t xml:space="preserve">шении контро</w:t>
      </w:r>
      <w:r>
        <w:rPr>
          <w:rFonts w:ascii="Times New Roman" w:hAnsi="Times New Roman"/>
          <w:sz w:val="28"/>
          <w:szCs w:val="28"/>
        </w:rPr>
        <w:t xml:space="preserve">лируемых лиц, получивших лицензию на осуществление образовательной деятельности (в срок не позднее чем </w:t>
      </w:r>
      <w:r>
        <w:rPr>
          <w:rFonts w:ascii="Times New Roman" w:hAnsi="Times New Roman"/>
          <w:sz w:val="28"/>
          <w:szCs w:val="28"/>
        </w:rPr>
        <w:t xml:space="preserve">в течение одного года со дня начала такой деятельности), </w:t>
      </w:r>
      <w:r>
        <w:rPr>
          <w:rFonts w:ascii="Times New Roman" w:hAnsi="Times New Roman"/>
          <w:sz w:val="28"/>
          <w:szCs w:val="28"/>
        </w:rPr>
        <w:t xml:space="preserve">в связи с отказом 2 юридических лиц от его проведения по объективным причинам (руководитель находится за пределами Белгородской области). По инициативе контролируемых лиц и на основании соответствующих заявлений провед</w:t>
      </w:r>
      <w:r>
        <w:rPr>
          <w:rFonts w:ascii="Times New Roman" w:hAnsi="Times New Roman"/>
          <w:sz w:val="28"/>
          <w:szCs w:val="28"/>
        </w:rPr>
        <w:t xml:space="preserve">ено 143 профилактических визита.</w:t>
      </w:r>
      <w:r>
        <w:rPr>
          <w:rFonts w:ascii="Times New Roman" w:hAnsi="Times New Roman"/>
          <w:sz w:val="28"/>
          <w:szCs w:val="28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 проведение профилактического визита отводится 8 часов (один рабочий день). О проведении профилактических визитов все контролируемые лица были уведомлены в соответствии с обязательными требованиями законодательства не позднее чем за 5 рабочих дней до даты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х проведения </w:t>
        <w:br/>
        <w:t xml:space="preserve">с обязательным информированием о возможности не позднее 3 рабочих дней до начала мероприятия отказа от профилактического визита посредством направления уведомления по форме, размещенной на сайте Министерства в разделе «Профилактические меропр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иятия» (https://obr.belregion.ru/profilaktika-narushenij-v-sfere-obrazovaniya/konsultirovanie2/).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е сведения о проведении и результатах профилактических визитов вносятся в федеральную государственную информационную систему  «Единый реестр контрольных (надзорных) мероприятий» (ФГИС ЕРКНМ) </w:t>
        <w:br/>
        <w:t xml:space="preserve">и в информационную систему, обеспечивающую автоматизацию контрол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ь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но-надзорной деятельности за органами государственной власти субъектов Российской Федерации, исполняющими переданные полномочия Российской Федерации в области образования (АКНДПП), в том числе с ноября 2024 года и в государственную информационную систему «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Типовое облачное решение по автоматизации контрольной (надзорной) деятельности» (ГИС ТОР КНД) </w:t>
        <w:br/>
        <w:t xml:space="preserve">в установленные сроки.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Профилактические мероприятия, предусмотренные программой, осуществлялись в плановом режиме и проводились по 5 направлениям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в соответствии с пунктом 13 Положения о федеральном государственном контроле (надзоре) в сфере образования: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1) Информирование: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Министерства (раздел «Государственный контроль (надзор) в сфере образования) в сети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Интернет» 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https://obr.belregion.ru/) размещены и поддерживаются в актуальном состоянии: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тексты нормативных правовых актов, регулирующих осуществление государственного контроля (надзора), сведения о внесенных в них изменениях, о сроках и порядке вступления их в силу;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объектов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государственного контроля (надзора) (организаций,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Белгородской области) отнесенных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к определенным категориям высокого, среднего, низкого рисков;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перечни сведений, которые могут запрашиваться контрольным (надзорным) органом у контролируемого лица;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о способах получения консультаций по вопросам соблюдения обязательных требований;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индикаторов риска нарушения обязательных требований, используемых при осуществлении федерального государственного контроля (надзора) в сфере образования;</w:t>
      </w:r>
      <w:r/>
    </w:p>
    <w:p>
      <w:pPr>
        <w:pStyle w:val="895"/>
        <w:numPr>
          <w:ilvl w:val="0"/>
          <w:numId w:val="5"/>
        </w:numPr>
        <w:ind w:left="0" w:firstLine="360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критерии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ценностям.</w:t>
      </w:r>
      <w:r/>
    </w:p>
    <w:p>
      <w:pPr>
        <w:ind w:firstLine="567"/>
        <w:jc w:val="both"/>
        <w:spacing w:after="0" w:line="240" w:lineRule="auto"/>
        <w:tabs>
          <w:tab w:val="left" w:pos="567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повышения информированности подконтрольных субъектов об обязательных требованиях законодательства в сфере образования, снижение количества нарушений обязательных требований Министерством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епартаментом подготовлены 50 информационных писем, содержащих комментарии обязательных требований и указывающие на мероприятия, которые необходимо выполнить образовательным организациям в целях исполнения (соблюдения) обязательных требований, в том числе:</w:t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организации работы по своевременной аттестации рабочих мест, получение квалифицированной электронной подписи, сверке общих сведений об образовательных организациях в федеральной информационной системе «Федеральный реестр сведений о документах об образо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вании и (или) о квалификации, документах о обучении»;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подготовки к осуществлению мониторинга выдачи в 2024 году образовательными организациями, осуществляющими образовательную деятельность по образовательным программам среднего общего образования  и среднего профессионального образования, документов об обр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азовании выпускникам текущего 2023-2024 учебного год;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внеплановой проверки по факту наличия угрозы причинения тяжкого вреда здоровью несовершеннолетней, проведенной по согласованию с прокуратурой Белгородской области в феврале 2024 года, </w:t>
        <w:br/>
        <w:t xml:space="preserve">в отношении образовательного учреждения;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количестве дорожно-транспортных происшествий по итогам </w:t>
        <w:br/>
        <w:t xml:space="preserve">2023 года, виновниками которых стали молодые водители;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проведения государственной итоговой аттестации по образовательным программам основного общего образования в форме  основного государственного экзамена по учебным предмета «Русский язык», «Информатика», «Информатика и ИКТ»;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по учебным предмета  «История» и «Физика»;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фактах дорожно-транспортных происшествий, произошедшихна территории г. Белгорода, с участием несовершеннолетних в сентябре </w:t>
        <w:br/>
        <w:t xml:space="preserve">2024 года, в которых пострадали дети;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участия в проверках территориальных прокуратур в 1 квартале 2024 года;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участия в проверках территориальных прокуратур во 2 квартале 2024 года;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участия в проверках территориальных прокуратур в 3 квартале 2024 года;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r>
      <w:r/>
    </w:p>
    <w:p>
      <w:pPr>
        <w:pStyle w:val="895"/>
        <w:numPr>
          <w:ilvl w:val="0"/>
          <w:numId w:val="21"/>
        </w:numPr>
        <w:ind w:left="0" w:right="0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итогах участия в проверках территориальных прокуратур в 4 квартале 2024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Министерства в сети «Интернет» (https://obr.belregion.ru/) размещено 54 информаций по вопросам соблюдения обязательных требований законодательства и приоритетам контрольной (надзорной) деятельности.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Кроме того, на официальном сайте Рособрнадзора размещено 58 информационных материала, касающихся контрольной (надзорной) деятельности Министерства.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оперативного информирования о соблюдении обязательных требований контролируемых лиц с 1 сентября 2023 года Департаментом создан телеграм-канал ОбрНадзор31, где можно найти: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✅ актуальную и полезную информацию по соблюдению законодательства об образовании;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✅ ответы на вопросы;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✅ вопрос с профилактического визита;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✅ новости контрольно-надзорной деятельности в сфере образования;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✅ информацию о событиях, мероприятиях и встречах.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2) Обобщение правоприменительной практики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Министерства от 13 марта 2024 года №807 утвержден Доклад о правоприменительной практике контрольно-надзорной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за 2023 год (размещен на официальном сайте Министерства https://obr.belregion.ru/.</w:t>
      </w:r>
      <w:r/>
    </w:p>
    <w:p>
      <w:pPr>
        <w:ind w:firstLine="567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период с 01 марта 2024 года по 10 марта 2024 состоялось публичное обсуждение проекта доклада о результатах обобщения правоприменительной практики за 2023 год.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Доклад содержит подробный анализ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реализованной в 2023 году Программы профилактики нарушений по федеральному государственному контролю (надзору) в сфере образования, в том числе с указанием наиболее часто встречающихся случаев нарушений 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рекомендациями в отношении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мер, которые должны приниматься организациями, осуществляющими образовательную деятельность, в целях недопущения таких нарушений.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3) Объявление предостережения</w:t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2024 год подконтрольным субъектам объя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влены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908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предостережений о недопустимости нарушения обязательных требований, из них: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none"/>
        </w:rPr>
      </w:r>
      <w:r>
        <w:rPr>
          <w:szCs w:val="28"/>
          <w:highlight w:val="white"/>
        </w:rPr>
        <w:t xml:space="preserve">дошкольным образовательным организациям</w:t>
      </w:r>
      <w:r>
        <w:rPr>
          <w:szCs w:val="28"/>
          <w:highlight w:val="none"/>
        </w:rPr>
        <w:t xml:space="preserve"> - 118</w:t>
      </w:r>
      <w:r>
        <w:rPr>
          <w:szCs w:val="28"/>
          <w:highlight w:val="white"/>
        </w:rPr>
        <w:t xml:space="preserve">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  <w:rPr>
          <w:highlight w:val="white"/>
        </w:rPr>
      </w:pPr>
      <w:r>
        <w:rPr>
          <w:szCs w:val="28"/>
          <w:highlight w:val="none"/>
        </w:rPr>
      </w:r>
      <w:r>
        <w:rPr>
          <w:szCs w:val="28"/>
          <w:highlight w:val="white"/>
        </w:rPr>
        <w:t xml:space="preserve">общеобразовательным организациям - </w:t>
      </w:r>
      <w:r>
        <w:rPr>
          <w:szCs w:val="28"/>
          <w:highlight w:val="none"/>
        </w:rPr>
        <w:t xml:space="preserve">587 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white"/>
        </w:rPr>
        <w:t xml:space="preserve">профессиональным образовательным организациям</w:t>
      </w:r>
      <w:r>
        <w:t xml:space="preserve"> - 112</w:t>
      </w:r>
      <w:r>
        <w:rPr>
          <w:szCs w:val="28"/>
          <w:highlight w:val="white"/>
        </w:rPr>
        <w:t xml:space="preserve"> 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</w:rPr>
      </w:r>
      <w:r>
        <w:rPr>
          <w:szCs w:val="28"/>
          <w:highlight w:val="white"/>
        </w:rPr>
        <w:t xml:space="preserve">организациям дополнительного образования</w:t>
      </w:r>
      <w:r>
        <w:rPr>
          <w:szCs w:val="28"/>
        </w:rPr>
        <w:t xml:space="preserve"> - 30</w:t>
      </w:r>
      <w:r>
        <w:rPr>
          <w:szCs w:val="28"/>
          <w:highlight w:val="white"/>
        </w:rPr>
        <w:t xml:space="preserve">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white"/>
        </w:rPr>
        <w:t xml:space="preserve">организациям дополнительного профессионального образования - 4;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highlight w:val="none"/>
        </w:rPr>
        <w:t xml:space="preserve">о</w:t>
      </w:r>
      <w:r>
        <w:rPr>
          <w:highlight w:val="white"/>
        </w:rPr>
        <w:t xml:space="preserve">рганизациям для детей-сирот и детей, оставшихся </w:t>
      </w:r>
      <w:r>
        <w:rPr>
          <w:highlight w:val="white"/>
        </w:rPr>
        <w:br/>
        <w:t xml:space="preserve">без попечения родителей</w:t>
      </w:r>
      <w:r>
        <w:t xml:space="preserve"> - 5;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highlight w:val="white"/>
        </w:rPr>
        <w:t xml:space="preserve">организациям, осуществляющим лечение, оздоровление </w:t>
      </w:r>
      <w:r>
        <w:rPr>
          <w:highlight w:val="white"/>
        </w:rPr>
        <w:br/>
        <w:t xml:space="preserve">и (или) отдых</w:t>
      </w:r>
      <w:r>
        <w:t xml:space="preserve"> - 6;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highlight w:val="none"/>
        </w:rPr>
        <w:t xml:space="preserve">иным организациям - 17.</w:t>
      </w:r>
      <w:r>
        <w:rPr>
          <w:highlight w:val="none"/>
        </w:rPr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Предостережения объявлены по следующим основаниям: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-по итогам рассмотрения обращений граждан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-по итогам рассмотрения информаций, полученных в рамках межведомственного взаимодействия;</w:t>
      </w:r>
      <w:r/>
    </w:p>
    <w:p>
      <w:pPr>
        <w:ind w:firstLine="709"/>
        <w:jc w:val="both"/>
        <w:spacing w:after="0" w:line="240" w:lineRule="auto"/>
        <w:tabs>
          <w:tab w:val="left" w:pos="993" w:leader="none"/>
        </w:tabs>
      </w:pPr>
      <w:r>
        <w:rPr>
          <w:rFonts w:ascii="Times New Roman" w:hAnsi="Times New Roman"/>
          <w:sz w:val="28"/>
          <w:szCs w:val="28"/>
        </w:rPr>
        <w:t xml:space="preserve">-по результатам проведения мониторингов безопасности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right="-2" w:firstLine="709"/>
        <w:jc w:val="both"/>
        <w:spacing w:after="0" w:line="240" w:lineRule="auto"/>
        <w:tabs>
          <w:tab w:val="left" w:pos="5245" w:leader="none"/>
        </w:tabs>
      </w:pPr>
      <w:r>
        <w:rPr>
          <w:rFonts w:ascii="Times New Roman" w:hAnsi="Times New Roman" w:eastAsia="Times New Roman"/>
          <w:sz w:val="28"/>
          <w:szCs w:val="28"/>
          <w:u w:val="single"/>
        </w:rPr>
        <w:t xml:space="preserve">Предостережения были объявлены в связи с выявленными нарушениями обязательных требований в части:</w:t>
      </w:r>
      <w:r/>
    </w:p>
    <w:p>
      <w:pPr>
        <w:ind w:right="-2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1) обеспечения доступа к открытым и общедоступным информационным ресурсам, содержащим информацию о деяте</w:t>
      </w:r>
      <w:r>
        <w:rPr>
          <w:rFonts w:ascii="Times New Roman" w:hAnsi="Times New Roman" w:eastAsia="Times New Roman"/>
          <w:sz w:val="28"/>
          <w:szCs w:val="28"/>
        </w:rPr>
        <w:t xml:space="preserve">льности организации, посредством размещения их на официальном сайте в сети «Интернет»; </w:t>
      </w:r>
      <w:r/>
    </w:p>
    <w:p>
      <w:pPr>
        <w:ind w:right="-2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2) создания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</w:t>
      </w:r>
      <w:r>
        <w:rPr>
          <w:rFonts w:ascii="Times New Roman" w:hAnsi="Times New Roman" w:eastAsia="Times New Roman"/>
          <w:sz w:val="28"/>
          <w:szCs w:val="28"/>
        </w:rPr>
        <w:t xml:space="preserve">ми жизнь и здоровье обучающихся, работников образовательной организации;</w:t>
      </w:r>
      <w:r/>
    </w:p>
    <w:p>
      <w:pPr>
        <w:ind w:right="-2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3) обеспечения функционирования внутренней системы оценки качества образования с целью предоставления обучающимся качественного образования в соответствии с федеральными государственн</w:t>
      </w:r>
      <w:r>
        <w:rPr>
          <w:rFonts w:ascii="Times New Roman" w:hAnsi="Times New Roman" w:eastAsia="Times New Roman"/>
          <w:sz w:val="28"/>
          <w:szCs w:val="28"/>
        </w:rPr>
        <w:t xml:space="preserve">ыми образовательными стандартами; </w:t>
      </w:r>
      <w:r/>
    </w:p>
    <w:p>
      <w:pPr>
        <w:ind w:right="-2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4) обеспечения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обучающихся, соблюдения прав и свобод, обу</w:t>
      </w:r>
      <w:r>
        <w:rPr>
          <w:rFonts w:ascii="Times New Roman" w:hAnsi="Times New Roman" w:eastAsia="Times New Roman"/>
          <w:sz w:val="28"/>
          <w:szCs w:val="28"/>
        </w:rPr>
        <w:t xml:space="preserve">чающихся;</w:t>
      </w:r>
      <w:r/>
    </w:p>
    <w:p>
      <w:pPr>
        <w:ind w:right="-2"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5) внесения сведений ФИС ФРДО;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 w:eastAsia="Times New Roman"/>
          <w:sz w:val="28"/>
          <w:szCs w:val="28"/>
        </w:rPr>
        <w:t xml:space="preserve">6) обеспечения соответствующими средствами информационно-телекоммуникационных технологий (компьютерами) обучающихся для освоения образовательных программ;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7) осуществления мер по реализации программ и методик, направленных на формирование законопослушного поведения несовершеннолетних;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8) соблюдения порядка приема в образовательную организацию;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9) предоставления отчёта о результатах </w:t>
      </w:r>
      <w:r>
        <w:rPr>
          <w:rFonts w:ascii="Times New Roman" w:hAnsi="Times New Roman"/>
          <w:sz w:val="28"/>
          <w:szCs w:val="28"/>
        </w:rPr>
        <w:t xml:space="preserve">самообследования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10) собл</w:t>
      </w:r>
      <w:r>
        <w:rPr>
          <w:rFonts w:ascii="Times New Roman" w:hAnsi="Times New Roman"/>
          <w:sz w:val="28"/>
          <w:szCs w:val="28"/>
        </w:rPr>
        <w:t xml:space="preserve">юдения календарного учебного </w:t>
      </w:r>
      <w:r>
        <w:rPr>
          <w:rFonts w:ascii="Times New Roman" w:hAnsi="Times New Roman"/>
          <w:sz w:val="28"/>
          <w:szCs w:val="28"/>
        </w:rPr>
        <w:t xml:space="preserve">графика  и</w:t>
      </w:r>
      <w:r>
        <w:rPr>
          <w:rFonts w:ascii="Times New Roman" w:hAnsi="Times New Roman"/>
          <w:sz w:val="28"/>
          <w:szCs w:val="28"/>
        </w:rPr>
        <w:t xml:space="preserve"> академического права обучающихся на каникулы;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11) соблюдения требований к условиям реализации образовательных программ;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12) реализации программ не в полном объёме;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13) индивидуального учета результатов освоения обуча</w:t>
      </w:r>
      <w:r>
        <w:rPr>
          <w:rFonts w:ascii="Times New Roman" w:hAnsi="Times New Roman"/>
          <w:sz w:val="28"/>
          <w:szCs w:val="28"/>
        </w:rPr>
        <w:t xml:space="preserve">ющимися образовательных программ;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14) организации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</w:pPr>
      <w:r>
        <w:rPr>
          <w:rFonts w:ascii="Times New Roman" w:hAnsi="Times New Roman"/>
          <w:sz w:val="28"/>
          <w:szCs w:val="28"/>
        </w:rPr>
        <w:t xml:space="preserve">15) </w:t>
      </w:r>
      <w:r>
        <w:rPr>
          <w:rFonts w:ascii="Times New Roman" w:hAnsi="Times New Roman"/>
          <w:sz w:val="28"/>
          <w:szCs w:val="28"/>
          <w:highlight w:val="white"/>
        </w:rPr>
        <w:t xml:space="preserve">обеспечения работы </w:t>
      </w:r>
      <w:r>
        <w:rPr>
          <w:rFonts w:ascii="Times New Roman" w:hAnsi="Times New Roman"/>
          <w:sz w:val="28"/>
          <w:szCs w:val="28"/>
          <w:highlight w:val="white"/>
        </w:rPr>
        <w:t xml:space="preserve">педагогическими работниками за рамками должностных инструкций и подготовки документов вне указанного перечня, то есть работодатель предъявлял к педагогическим работникам избыточные требования. Имело место однов</w:t>
      </w:r>
      <w:r>
        <w:rPr>
          <w:rFonts w:ascii="Times New Roman" w:hAnsi="Times New Roman"/>
          <w:sz w:val="28"/>
          <w:szCs w:val="28"/>
          <w:highlight w:val="white"/>
        </w:rPr>
        <w:t xml:space="preserve">ременное ведение (дублирование) журнала успеваемости в электронном и бумажном виде, что недопустимо.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Вместе с тем в должностные инструкции педагогических работников в ряде образовательных организаций не включены обязанности, предусмотренные Федеральным законом № 273-ФЗ.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За истекший</w:t>
      </w:r>
      <w:r>
        <w:rPr>
          <w:rFonts w:ascii="Times New Roman" w:hAnsi="Times New Roman"/>
          <w:sz w:val="28"/>
          <w:szCs w:val="28"/>
        </w:rPr>
        <w:t xml:space="preserve"> период 2024 года в адрес Департамента поступило 2 возражения в отношении предостережений о недопустимости нарушений обязательных требований, одно из которых было удовлетворено.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На официальном сайте Министерства (https://obr.belregion.ru/)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размещается ежеквартальная информация об итогах профилактики нарушений обязательных требований посредством направ</w:t>
      </w:r>
      <w:r>
        <w:rPr>
          <w:rFonts w:ascii="Times New Roman" w:hAnsi="Times New Roman"/>
          <w:sz w:val="28"/>
        </w:rPr>
        <w:t xml:space="preserve">ления предостережений юридическим лицам.</w:t>
      </w:r>
      <w:r>
        <w:rPr>
          <w:rFonts w:ascii="Times New Roman" w:hAnsi="Times New Roman"/>
          <w:sz w:val="28"/>
        </w:rPr>
      </w:r>
      <w:r/>
    </w:p>
    <w:p>
      <w:pPr>
        <w:ind w:firstLine="709"/>
        <w:jc w:val="both"/>
        <w:spacing w:after="0" w:line="240" w:lineRule="auto"/>
        <w:rPr>
          <w:b/>
          <w:bCs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) Консультирование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2024 году Департаментом проведено 245 консультирований при личном приеме, в ходе проведения профилактических мероприятий, как в формате видео-конференц-связи, так и в очном формате: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15 февраля 2024 года в очном формате проведен семинар-совещаниес руководителями организаций и учреждений ДОСААФ по вопросам осуществления контрольной (надзорной) деятельности в сфере образования за 2023 год;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1 февраля 2024 года проведено совещание в формате видео-конференц-связи на тему: «Актуальные вопросы функционирования организаций, осуществляющих деятельность по уходу с обеспечением проживания, имеющих лицензию на осуществление образовательной деятельност</w:t>
      </w:r>
      <w:r>
        <w:rPr>
          <w:rFonts w:ascii="Times New Roman" w:hAnsi="Times New Roman"/>
          <w:sz w:val="28"/>
          <w:szCs w:val="28"/>
          <w:highlight w:val="white"/>
        </w:rPr>
        <w:t xml:space="preserve">и»;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8 февраля 2024 года состоялось региональное совещание с руководителями муниципальных органов управления образования и руководителями общеобразовательных организаций, подведомственными министерству образования области, на тему: «Актуальные вопросы предостав</w:t>
      </w:r>
      <w:r>
        <w:rPr>
          <w:rFonts w:ascii="Times New Roman" w:hAnsi="Times New Roman"/>
          <w:sz w:val="28"/>
          <w:szCs w:val="28"/>
          <w:highlight w:val="white"/>
        </w:rPr>
        <w:t xml:space="preserve">ления государственных услуг»;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12 апреля 2024 года на базе ОГАПОУ «Чернянский агромеханический техникум» проведено региональное совещание с руководителями профессиональных образовательных организаций по актуальным вопросам предоставления государственных услуг;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4 апреля 2024 года – региональное совещание по теме: «Анализ объявленных подведомственным образовательным организациям предостережений о недопустимости нарушения обязательных требованийв 2023 году» с руководителями муниципальных органов управления образова</w:t>
      </w:r>
      <w:r>
        <w:rPr>
          <w:rFonts w:ascii="Times New Roman" w:hAnsi="Times New Roman"/>
          <w:sz w:val="28"/>
          <w:szCs w:val="28"/>
          <w:highlight w:val="white"/>
        </w:rPr>
        <w:t xml:space="preserve">ния и образовательных организаций области;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4 июня 2024 года – переговорная площадка «День правовых знаний» с управленческой командой управления образования администрации Яковлевского городского округа Белгородской области о трендах и перспективах яковлевского образования, по вопросам использования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руководителями образовательных организаций и руководителями муниципальных органов управления образованием возможностей обновленного законодательства о контрольно-надзорной деятельности;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5 июня 2024 года – переговорная площадка «День правовых знаний» с управленческой командой управления образования администрации Прохоровского района Белгородской области и общеобразовательных организаций Прохоровского района, об итогах контрольно-надзорных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/>
          <w:sz w:val="28"/>
          <w:szCs w:val="28"/>
          <w:highlight w:val="white"/>
        </w:rPr>
        <w:t xml:space="preserve">ероприятий в Прохоровском районе, подходах к оказанию социально-психологической и педагогической помощи несовершеннолетним с отклонениями в поведении и несовершеннолетним, испытывающим трудности в освоении образовательных программ, и о принимаемых мерах по</w:t>
      </w:r>
      <w:r>
        <w:rPr>
          <w:rFonts w:ascii="Times New Roman" w:hAnsi="Times New Roman"/>
          <w:sz w:val="28"/>
          <w:szCs w:val="28"/>
          <w:highlight w:val="white"/>
        </w:rPr>
        <w:t xml:space="preserve"> обеспечению реализации общеобразовательными организациями района программ и методик, направленных на формирование законопослушного поведения несовершеннолетних;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5 сентября 2024 года – семинар-совещание по вопросам организации профориентационной работы с обучающимися с ограниченными возможностями здоровья и инвалидностью в организациях дополнительного образования;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/>
          <w:sz w:val="28"/>
          <w:szCs w:val="28"/>
          <w:highlight w:val="white"/>
        </w:rPr>
        <w:t xml:space="preserve">0 ноября 2024 года – совещание с руководителями общеобразовательных организаций города Белгорода по вопросу организации деятельности по профилактики безнадзорности и правонарушений несовершеннолетних, определённой Федеральным законом от 24 июня 1999 года №</w:t>
      </w:r>
      <w:r>
        <w:rPr>
          <w:rFonts w:ascii="Times New Roman" w:hAnsi="Times New Roman"/>
          <w:sz w:val="28"/>
          <w:szCs w:val="28"/>
          <w:highlight w:val="white"/>
        </w:rPr>
        <w:t xml:space="preserve"> 120-ФЗ  «Об основах системы профилактики безнадзорности и правонарушений несовершеннолетних»;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29 ноября 2024 года на базе областного государственного автономного учреждения «Белгород-Арена» проведено совещание с руководителями образовательных организаций, реализующих дополнительные образовательные программы спортивной подготовки.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Сегодня в регионе всё более востребованным становится такое профилактическое мероприятие, как консультирование, которое может осуществляться: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в виде устных разъяснений на личном приеме;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в виде устных разъяснений в ходе проведения профилактического визита;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</w:t>
      </w:r>
      <w:r>
        <w:rPr>
          <w:rFonts w:ascii="Times New Roman" w:hAnsi="Times New Roman"/>
          <w:sz w:val="28"/>
          <w:szCs w:val="28"/>
          <w:highlight w:val="white"/>
        </w:rPr>
        <w:t xml:space="preserve">х представителей.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порядку проведения контрольных (надзорных) мероприятий;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периодичности проведения контрольных (надзорных) мероприятий;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порядку принятия решений по итогам контрольных (надзорных) мероприятий;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порядку обжалования решений контрольного (надзорного) органа в сфере образования;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перечню обязательных требований.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</w:rPr>
        <w:t xml:space="preserve">аряду с консультированием в ходе профилактического визита, ставшим нормой, в 2024 году существенно увеличилось, и это радует, количество заявлений на консультирование контролируемых лиц и их представителей на личном приёме, которое осуществляется непосредс</w:t>
      </w:r>
      <w:r>
        <w:rPr>
          <w:rFonts w:ascii="Times New Roman" w:hAnsi="Times New Roman"/>
          <w:sz w:val="28"/>
          <w:szCs w:val="28"/>
          <w:highlight w:val="white"/>
        </w:rPr>
        <w:t xml:space="preserve">твенно в Департаменте его руководителем, заместителем руководителя и уполномоченными должностными лицами.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Если в прошлом году заявлений от контролируемых лиц на консультирование на личном приёме не было, то с начала 2024 года уже проведено 40 таких консультирований, в том числе для: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  <w:tab/>
        <w:t xml:space="preserve">общеобразовательных образовательных организаций – 23;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  <w:tab/>
        <w:t xml:space="preserve">организаций среднего профессионального образования  – 6;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  <w:tab/>
        <w:t xml:space="preserve">организаций дополнительного образования  – 3;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  <w:tab/>
        <w:t xml:space="preserve">дошкольных образовательных организаций – 3;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–</w:t>
        <w:tab/>
        <w:t xml:space="preserve">организаций, осуществляющих обучение  – 5.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консультирование на личном приёме контролируемые лица обратились по следующим вопросам: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исполнение предписаний об устранении выявленных нарушений – 5;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работа с предостережениями о недопустимости нарушения обязательных требований – 3;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сетевая форма реализации образовательных программ – 6;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реализация федеральных государственных образовательных стандартов – 1;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приём в дошкольные образовательные организации – 1;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оказание платных образовательных услуг – 2;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реализация основных программ профессионального обучения – 2;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работа с ФИС ФРДО – 3;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организация получения образования обучающимися с ограниченными возможностями здоровья – 7;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функционирование внутренней системы оценки качества образования – 1;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профилактика безнадзорности и правонарушений несовершеннолетних – 1;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организация и проведение государственной итоговой аттестации обучающихся – 3.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/>
          <w:sz w:val="28"/>
          <w:szCs w:val="28"/>
          <w:highlight w:val="white"/>
        </w:rPr>
        <w:t xml:space="preserve">ак показал анализ, контролируемые лица предпочитают обращаться на консультирование на личном приёме по вопросам, касающимся сути обязательных требований. При этом многие контролируемые лица приходят с документами, в оформлении которых ощутили трудности, в </w:t>
      </w:r>
      <w:r>
        <w:rPr>
          <w:rFonts w:ascii="Times New Roman" w:hAnsi="Times New Roman"/>
          <w:sz w:val="28"/>
          <w:szCs w:val="28"/>
          <w:highlight w:val="white"/>
        </w:rPr>
        <w:t xml:space="preserve">расчёте на получение соответствующих комментариев.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Консультирование на личном приёме позволяет адресно отработать с контролируемым лицом все интересующие вопросы и имеющиеся проблемы. Главное, чтобы это преимущество контролируемыми лицами было осознано.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b/>
          <w:bCs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5) Профилактический визит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соответствии со статьями 45, 52 Федерального закона №248, пунктами 21-25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Положения о федеральном государственном контроле (надзоре) 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br/>
        <w:t xml:space="preserve">в сфере образования, с целью обе</w:t>
      </w:r>
      <w:r>
        <w:rPr>
          <w:rFonts w:ascii="Times New Roman" w:hAnsi="Times New Roman"/>
          <w:sz w:val="28"/>
          <w:szCs w:val="28"/>
          <w:highlight w:val="white"/>
          <w:lang w:val="ru-RU" w:eastAsia="ru-RU"/>
        </w:rPr>
        <w:t xml:space="preserve">спечения реализации переданных полномочий Российской Федерации в сфере образования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приказом Министерства от 14 июня 2022 года № 1917 утвержден Порядок проведения профилактического визита.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  <w:lang w:val="ru-RU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 целях предупреждения соверш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ения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нарушений в сфере образования конт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ролируемыми лицами в 2024 году осуществлено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199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проф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илактических визитов в форме профилактической беседы по месту осуществления деятельности контролируемого лица либо путем использования видео-конференц-связи, а именно: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none"/>
        </w:rPr>
      </w:r>
      <w:r>
        <w:rPr>
          <w:szCs w:val="28"/>
          <w:highlight w:val="white"/>
        </w:rPr>
        <w:t xml:space="preserve">дошкольным образовательным организациям</w:t>
      </w:r>
      <w:r>
        <w:rPr>
          <w:szCs w:val="28"/>
          <w:highlight w:val="none"/>
        </w:rPr>
        <w:t xml:space="preserve"> - 33</w:t>
      </w:r>
      <w:r>
        <w:rPr>
          <w:szCs w:val="28"/>
          <w:highlight w:val="white"/>
        </w:rPr>
        <w:t xml:space="preserve">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none"/>
        </w:rPr>
      </w:r>
      <w:r>
        <w:rPr>
          <w:szCs w:val="28"/>
          <w:highlight w:val="white"/>
        </w:rPr>
        <w:t xml:space="preserve">общеобразовательным организациям - </w:t>
      </w:r>
      <w:r>
        <w:rPr>
          <w:szCs w:val="28"/>
          <w:highlight w:val="none"/>
        </w:rPr>
        <w:t xml:space="preserve">86</w:t>
      </w:r>
      <w:r>
        <w:rPr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white"/>
        </w:rPr>
        <w:t xml:space="preserve">профессиональным образовательным организациям</w:t>
      </w:r>
      <w:r>
        <w:t xml:space="preserve"> - 6</w:t>
      </w:r>
      <w:r>
        <w:rPr>
          <w:szCs w:val="28"/>
          <w:highlight w:val="white"/>
        </w:rPr>
        <w:t xml:space="preserve"> 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</w:rPr>
      </w:r>
      <w:r>
        <w:rPr>
          <w:szCs w:val="28"/>
          <w:highlight w:val="white"/>
        </w:rPr>
        <w:t xml:space="preserve">организациям дополнительного образования</w:t>
      </w:r>
      <w:r>
        <w:rPr>
          <w:szCs w:val="28"/>
        </w:rPr>
        <w:t xml:space="preserve"> - 43</w:t>
      </w:r>
      <w:r>
        <w:rPr>
          <w:szCs w:val="28"/>
          <w:highlight w:val="white"/>
        </w:rPr>
        <w:t xml:space="preserve">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</w:pPr>
      <w:r>
        <w:rPr>
          <w:szCs w:val="28"/>
          <w:highlight w:val="white"/>
        </w:rPr>
        <w:t xml:space="preserve">организациям дополнительного профессионального образования - 3;</w:t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  <w:rPr>
          <w:highlight w:val="none"/>
        </w:rPr>
      </w:pPr>
      <w:r>
        <w:rPr>
          <w:highlight w:val="none"/>
        </w:rPr>
        <w:t xml:space="preserve">иным организациям - 18;</w:t>
      </w:r>
      <w:r>
        <w:rPr>
          <w:highlight w:val="white"/>
        </w:rPr>
      </w:r>
      <w:r/>
    </w:p>
    <w:p>
      <w:pPr>
        <w:pStyle w:val="911"/>
        <w:ind w:firstLine="567"/>
        <w:jc w:val="both"/>
        <w:tabs>
          <w:tab w:val="left" w:pos="1134" w:leader="none"/>
          <w:tab w:val="left" w:pos="1276" w:leader="none"/>
        </w:tabs>
        <w:rPr>
          <w:highlight w:val="white"/>
        </w:rPr>
      </w:pPr>
      <w:r>
        <w:rPr>
          <w:highlight w:val="none"/>
        </w:rPr>
      </w:r>
      <w:r>
        <w:rPr>
          <w:highlight w:val="none"/>
        </w:rPr>
        <w:t xml:space="preserve">индивидуальные предприниматели, осуществляющие образовательную деятельность - </w:t>
      </w:r>
      <w:r>
        <w:rPr>
          <w:highlight w:val="none"/>
        </w:rPr>
        <w:t xml:space="preserve">11.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Обязательных профилактических визитов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 отношении контролируемых лиц было запланировано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58,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2 профилактических визита не проведены в связи с отказом юридического лица от его проведения по объективным причинам (руководитель находился за пределами Белгородской области). По инициативе контролируемы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х лиц и на основании соответствующих заявлений проведено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143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профилактических визита.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На проведение профилактического визита отводится 8 часов (один рабочий день). О проведении профилактических визитов все контролируемые лица были уведомлены в соответствии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с обязательными требованиями законодательства не позднее чем за 5 рабочих дней до даты их проведения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br/>
        <w:t xml:space="preserve">с обязательным информированием о возможности не позднее 3 рабочих дней до начала мероприятия отказа от профилактического визита посредством направления у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ведомления по форме, размещенной на сайте Министерства </w:t>
        <w:br/>
        <w:t xml:space="preserve">в разделе «Профилактические мероприятия»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(</w:t>
      </w:r>
      <w:hyperlink r:id="rId16" w:tooltip="https://obr.belregion.ru/profilaktika-narushenij-v-sfere-obrazovaniya/konsultirovanie2/" w:history="1">
        <w:r>
          <w:rPr>
            <w:rFonts w:ascii="Times New Roman" w:hAnsi="Times New Roman"/>
            <w:sz w:val="28"/>
            <w:szCs w:val="28"/>
            <w:highlight w:val="white"/>
          </w:rPr>
          <w:t xml:space="preserve">https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://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obr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.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belregion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.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ru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/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profilaktika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narushenij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v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sfere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obrazovaniya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/</w:t>
        </w:r>
        <w:r>
          <w:rPr>
            <w:rFonts w:ascii="Times New Roman" w:hAnsi="Times New Roman"/>
            <w:sz w:val="28"/>
            <w:szCs w:val="28"/>
            <w:highlight w:val="white"/>
          </w:rPr>
          <w:t xml:space="preserve">konsultirovanie</w:t>
        </w:r>
        <w:r>
          <w:rPr>
            <w:rFonts w:ascii="Times New Roman" w:hAnsi="Times New Roman"/>
            <w:sz w:val="28"/>
            <w:szCs w:val="28"/>
            <w:highlight w:val="white"/>
            <w:lang w:val="ru-RU"/>
          </w:rPr>
          <w:t xml:space="preserve">2/</w:t>
        </w:r>
      </w:hyperlink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).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highlight w:val="white"/>
          <w14:ligatures w14:val="none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Все сведения о проведении и результатах профилактических визитов вносятся в федеральную государственную информационную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систему 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«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Единый реестр контрольных (надзорных) мероприятий» (ФГИС ЕРКНМ) </w:t>
        <w:br/>
        <w:t xml:space="preserve">и в информа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ционную систему, обеспечивающую автоматизацию контрольно-надзорной деятельности за органами государственной власти субъектов Российской Федерации, исполняющими переданные полномочи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я Российской Федерации в области образования (АКНДПП), в том числе с ноября 2024 года и в государственную информационную систему «Типовое облачное решение по автоматизации контрольной (надзорной) деятельности» (ГИС ТОР КНД) </w:t>
        <w:br/>
        <w:t xml:space="preserve">в установ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ленные сроки. 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. Выводы по результатам обобщения 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ind w:firstLine="709"/>
        <w:jc w:val="center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  <w:t xml:space="preserve">правоприменительной практики при организации федерального государственного контроля (надзора) в 2024 году</w:t>
      </w:r>
      <w:r>
        <w:rPr>
          <w:highlight w:val="white"/>
        </w:rPr>
      </w:r>
      <w:r/>
    </w:p>
    <w:p>
      <w:pPr>
        <w:ind w:firstLine="709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По результатам обобщения правоприменительной практики может быть сделан вывод, что при осуществлении федерального государственного контроля (надзора) в сфе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ре образования в 2024 году Министерством был обеспечен приоритет проведения профилактических мероприятий, направленных на снижение риска причинения вреда (ущерба) охраняемым законом ценностям, по отношению к проведению контрольных (надзорных) мероприятий.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Проведенные профилактические мероприятия и контрольные (надзорные) мероприя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тия, а также меры, примененные в 2024 году по пресечению и (или) устранению нарушений обязательных требований, были соразмерны характеру нарушений обязательных требований, вреду (ущербу), который причинен или мог быть причинен охраняемым законом ценностям.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Основным качественным результатом профилактической работы стало дальнейшее развит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ие системы профилактики, повышение уровня правовой грамотности участников образовательных отношений, обеспечение текущих и перспективных потребностей руководителей организаций, осуществляющих образовательную деятельность,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в получении актуальной информации об обязательных требованиях, предъявляемых к образовательной деятельности, своевременное получение министерством в рамках механизма «обратной связи» актуальной информации о проблемах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правоприменения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в образовательных организациях.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Анализ и оценка эффективности контрольных (надзорных) мероприятий в рамках ФГКН показали, что в 2024 году Министерство сохранило достигнутый ранее уровень значений показателей, характеризующих параметры и результативность контроля (надзора).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Целевые значения показателей результативности и эффективности Программы профилактики достигнуты: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выполнены требования части 3 статьи 46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№ 248-ФЗ к составу и содержанию информации, размещаемой Министерством на сайте в сети «Интернет»;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доля объявленных контролируемым лицам предостережений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от количества поступивших в Министерство сведений о готовящихся нарушениях обязательных требований или признаках нарушений обязательных требований, - 100%;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доля подконтрольных субъектов, вовлеченных в регулярное взаимодействие с контрольным (надзорным) органом, от общего количества контрольных субъектов, - 100%;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доля проведенных профилактических визитов по инициативе контролируемых лиц, от количества поступивших заявлений о проведении профилактических визитов, - 100%;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-доля консультаций, в ходе которых в полном объеме даны разъяснения по вопросам, связанным с организацией и осуществлением ФГКН, - 100%;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доля обязательных профилактических визитов, от проведения которых контролируемые лица отказались, - 0 % при пороговом значении 5%.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2025 году планируется обеспечить: 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достижение планируемых значений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на 2025 год – 100%;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отношение количества проведенных профилактических мероприятий к общему количеству контролируемых лиц – не менее 80%;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отсутствие жалоб на действия (бездействие) должностных лиц, уполномоченных на проведение контрольных (надзорных) мероприятий;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auto" w:fill="ffffff"/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 отношение количества процедур по осуществлению федерального государственного контроля (надзора) в сфере образования, сведения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br/>
        <w:t xml:space="preserve">о которых внесены в государственную информационную систему государственного надзора в сфере образования, к общему количеству процедур – 100%. </w:t>
      </w:r>
      <w:r>
        <w:rPr>
          <w:highlight w:val="whit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0" w:right="850" w:bottom="879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Segoe UI">
    <w:panose1 w:val="020B0502040204020203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21306293"/>
      <w:docPartObj>
        <w:docPartGallery w:val="Page Numbers (Top of Page)"/>
        <w:docPartUnique w:val="true"/>
      </w:docPartObj>
      <w:rPr/>
    </w:sdtPr>
    <w:sdtContent>
      <w:p>
        <w:pPr>
          <w:pStyle w:val="89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18</w:t>
        </w:r>
        <w:r>
          <w:fldChar w:fldCharType="end"/>
        </w:r>
        <w:r/>
      </w:p>
    </w:sdtContent>
  </w:sdt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27"/>
    <w:link w:val="719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27"/>
    <w:link w:val="740"/>
    <w:uiPriority w:val="10"/>
    <w:rPr>
      <w:sz w:val="48"/>
      <w:szCs w:val="48"/>
    </w:rPr>
  </w:style>
  <w:style w:type="character" w:styleId="712">
    <w:name w:val="Subtitle Char"/>
    <w:basedOn w:val="727"/>
    <w:link w:val="742"/>
    <w:uiPriority w:val="11"/>
    <w:rPr>
      <w:sz w:val="24"/>
      <w:szCs w:val="24"/>
    </w:rPr>
  </w:style>
  <w:style w:type="character" w:styleId="713">
    <w:name w:val="Quote Char"/>
    <w:link w:val="744"/>
    <w:uiPriority w:val="29"/>
    <w:rPr>
      <w:i/>
    </w:rPr>
  </w:style>
  <w:style w:type="character" w:styleId="714">
    <w:name w:val="Intense Quote Char"/>
    <w:link w:val="746"/>
    <w:uiPriority w:val="30"/>
    <w:rPr>
      <w:i/>
    </w:rPr>
  </w:style>
  <w:style w:type="character" w:styleId="715">
    <w:name w:val="Footnote Text Char"/>
    <w:link w:val="877"/>
    <w:uiPriority w:val="99"/>
    <w:rPr>
      <w:sz w:val="18"/>
    </w:rPr>
  </w:style>
  <w:style w:type="character" w:styleId="716">
    <w:name w:val="Endnote Text Char"/>
    <w:link w:val="880"/>
    <w:uiPriority w:val="99"/>
    <w:rPr>
      <w:sz w:val="20"/>
    </w:rPr>
  </w:style>
  <w:style w:type="paragraph" w:styleId="717" w:default="1">
    <w:name w:val="Normal"/>
    <w:qFormat/>
  </w:style>
  <w:style w:type="paragraph" w:styleId="718">
    <w:name w:val="Heading 1"/>
    <w:basedOn w:val="717"/>
    <w:next w:val="717"/>
    <w:link w:val="73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9">
    <w:name w:val="Heading 2"/>
    <w:basedOn w:val="717"/>
    <w:next w:val="717"/>
    <w:link w:val="73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20">
    <w:name w:val="Heading 3"/>
    <w:basedOn w:val="717"/>
    <w:next w:val="717"/>
    <w:link w:val="73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21">
    <w:name w:val="Heading 4"/>
    <w:basedOn w:val="717"/>
    <w:next w:val="717"/>
    <w:link w:val="73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717"/>
    <w:next w:val="717"/>
    <w:link w:val="73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717"/>
    <w:next w:val="717"/>
    <w:link w:val="73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4">
    <w:name w:val="Heading 7"/>
    <w:basedOn w:val="717"/>
    <w:next w:val="717"/>
    <w:link w:val="73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5">
    <w:name w:val="Heading 8"/>
    <w:basedOn w:val="717"/>
    <w:next w:val="717"/>
    <w:link w:val="73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6">
    <w:name w:val="Heading 9"/>
    <w:basedOn w:val="717"/>
    <w:next w:val="717"/>
    <w:link w:val="73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character" w:styleId="730" w:customStyle="1">
    <w:name w:val="Заголовок 1 Знак"/>
    <w:basedOn w:val="727"/>
    <w:link w:val="718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27"/>
    <w:link w:val="719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27"/>
    <w:link w:val="720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27"/>
    <w:link w:val="721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2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27"/>
    <w:link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27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27"/>
    <w:link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No Spacing"/>
    <w:uiPriority w:val="1"/>
    <w:qFormat/>
    <w:pPr>
      <w:spacing w:after="0" w:line="240" w:lineRule="auto"/>
    </w:pPr>
  </w:style>
  <w:style w:type="paragraph" w:styleId="740">
    <w:name w:val="Title"/>
    <w:basedOn w:val="717"/>
    <w:next w:val="717"/>
    <w:link w:val="741"/>
    <w:uiPriority w:val="10"/>
    <w:qFormat/>
    <w:pPr>
      <w:contextualSpacing/>
      <w:spacing w:before="300"/>
    </w:pPr>
    <w:rPr>
      <w:sz w:val="48"/>
      <w:szCs w:val="48"/>
    </w:rPr>
  </w:style>
  <w:style w:type="character" w:styleId="741" w:customStyle="1">
    <w:name w:val="Название Знак"/>
    <w:basedOn w:val="727"/>
    <w:link w:val="740"/>
    <w:uiPriority w:val="10"/>
    <w:rPr>
      <w:sz w:val="48"/>
      <w:szCs w:val="48"/>
    </w:rPr>
  </w:style>
  <w:style w:type="paragraph" w:styleId="742">
    <w:name w:val="Subtitle"/>
    <w:basedOn w:val="717"/>
    <w:next w:val="717"/>
    <w:link w:val="743"/>
    <w:uiPriority w:val="11"/>
    <w:qFormat/>
    <w:pPr>
      <w:spacing w:before="200"/>
    </w:pPr>
    <w:rPr>
      <w:sz w:val="24"/>
      <w:szCs w:val="24"/>
    </w:rPr>
  </w:style>
  <w:style w:type="character" w:styleId="743" w:customStyle="1">
    <w:name w:val="Подзаголовок Знак"/>
    <w:basedOn w:val="727"/>
    <w:link w:val="742"/>
    <w:uiPriority w:val="11"/>
    <w:rPr>
      <w:sz w:val="24"/>
      <w:szCs w:val="24"/>
    </w:rPr>
  </w:style>
  <w:style w:type="paragraph" w:styleId="744">
    <w:name w:val="Quote"/>
    <w:basedOn w:val="717"/>
    <w:next w:val="717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17"/>
    <w:next w:val="717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27"/>
    <w:uiPriority w:val="99"/>
  </w:style>
  <w:style w:type="character" w:styleId="749" w:customStyle="1">
    <w:name w:val="Footer Char"/>
    <w:basedOn w:val="727"/>
    <w:uiPriority w:val="99"/>
  </w:style>
  <w:style w:type="paragraph" w:styleId="750">
    <w:name w:val="Caption"/>
    <w:basedOn w:val="717"/>
    <w:next w:val="71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 w:customStyle="1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1" w:customStyle="1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2" w:customStyle="1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3" w:customStyle="1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4" w:customStyle="1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5" w:customStyle="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6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3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4" w:customStyle="1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5" w:customStyle="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6" w:customStyle="1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7" w:customStyle="1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8" w:customStyle="1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 w:customStyle="1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3" w:customStyle="1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4" w:customStyle="1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5" w:customStyle="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6" w:customStyle="1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7" w:customStyle="1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8" w:customStyle="1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9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 &amp; Lined - Accent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Bordered &amp; Lined - Accent 1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5" w:customStyle="1">
    <w:name w:val="Bordered &amp; Lined - Accent 2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6" w:customStyle="1">
    <w:name w:val="Bordered &amp; Lined - Accent 3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7" w:customStyle="1">
    <w:name w:val="Bordered &amp; Lined - Accent 4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8" w:customStyle="1">
    <w:name w:val="Bordered &amp; Lined - Accent 5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9" w:customStyle="1">
    <w:name w:val="Bordered &amp; Lined - Accent 6"/>
    <w:basedOn w:val="72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0" w:customStyle="1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1" w:customStyle="1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2" w:customStyle="1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3" w:customStyle="1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4" w:customStyle="1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5" w:customStyle="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6" w:customStyle="1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7">
    <w:name w:val="footnote text"/>
    <w:basedOn w:val="717"/>
    <w:link w:val="878"/>
    <w:uiPriority w:val="99"/>
    <w:semiHidden/>
    <w:unhideWhenUsed/>
    <w:pPr>
      <w:spacing w:after="40" w:line="240" w:lineRule="auto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basedOn w:val="727"/>
    <w:uiPriority w:val="99"/>
    <w:unhideWhenUsed/>
    <w:rPr>
      <w:vertAlign w:val="superscript"/>
    </w:rPr>
  </w:style>
  <w:style w:type="paragraph" w:styleId="880">
    <w:name w:val="endnote text"/>
    <w:basedOn w:val="717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basedOn w:val="727"/>
    <w:uiPriority w:val="99"/>
    <w:semiHidden/>
    <w:unhideWhenUsed/>
    <w:rPr>
      <w:vertAlign w:val="superscript"/>
    </w:rPr>
  </w:style>
  <w:style w:type="paragraph" w:styleId="883">
    <w:name w:val="toc 1"/>
    <w:basedOn w:val="717"/>
    <w:next w:val="717"/>
    <w:uiPriority w:val="39"/>
    <w:unhideWhenUsed/>
    <w:pPr>
      <w:spacing w:after="57"/>
    </w:pPr>
  </w:style>
  <w:style w:type="paragraph" w:styleId="884">
    <w:name w:val="toc 2"/>
    <w:basedOn w:val="717"/>
    <w:next w:val="717"/>
    <w:uiPriority w:val="39"/>
    <w:unhideWhenUsed/>
    <w:pPr>
      <w:ind w:left="283"/>
      <w:spacing w:after="57"/>
    </w:pPr>
  </w:style>
  <w:style w:type="paragraph" w:styleId="885">
    <w:name w:val="toc 3"/>
    <w:basedOn w:val="717"/>
    <w:next w:val="717"/>
    <w:uiPriority w:val="39"/>
    <w:unhideWhenUsed/>
    <w:pPr>
      <w:ind w:left="567"/>
      <w:spacing w:after="57"/>
    </w:pPr>
  </w:style>
  <w:style w:type="paragraph" w:styleId="886">
    <w:name w:val="toc 4"/>
    <w:basedOn w:val="717"/>
    <w:next w:val="717"/>
    <w:uiPriority w:val="39"/>
    <w:unhideWhenUsed/>
    <w:pPr>
      <w:ind w:left="850"/>
      <w:spacing w:after="57"/>
    </w:pPr>
  </w:style>
  <w:style w:type="paragraph" w:styleId="887">
    <w:name w:val="toc 5"/>
    <w:basedOn w:val="717"/>
    <w:next w:val="717"/>
    <w:uiPriority w:val="39"/>
    <w:unhideWhenUsed/>
    <w:pPr>
      <w:ind w:left="1134"/>
      <w:spacing w:after="57"/>
    </w:pPr>
  </w:style>
  <w:style w:type="paragraph" w:styleId="888">
    <w:name w:val="toc 6"/>
    <w:basedOn w:val="717"/>
    <w:next w:val="717"/>
    <w:uiPriority w:val="39"/>
    <w:unhideWhenUsed/>
    <w:pPr>
      <w:ind w:left="1417"/>
      <w:spacing w:after="57"/>
    </w:pPr>
  </w:style>
  <w:style w:type="paragraph" w:styleId="889">
    <w:name w:val="toc 7"/>
    <w:basedOn w:val="717"/>
    <w:next w:val="717"/>
    <w:uiPriority w:val="39"/>
    <w:unhideWhenUsed/>
    <w:pPr>
      <w:ind w:left="1701"/>
      <w:spacing w:after="57"/>
    </w:pPr>
  </w:style>
  <w:style w:type="paragraph" w:styleId="890">
    <w:name w:val="toc 8"/>
    <w:basedOn w:val="717"/>
    <w:next w:val="717"/>
    <w:uiPriority w:val="39"/>
    <w:unhideWhenUsed/>
    <w:pPr>
      <w:ind w:left="1984"/>
      <w:spacing w:after="57"/>
    </w:pPr>
  </w:style>
  <w:style w:type="paragraph" w:styleId="891">
    <w:name w:val="toc 9"/>
    <w:basedOn w:val="717"/>
    <w:next w:val="717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717"/>
    <w:next w:val="717"/>
    <w:uiPriority w:val="99"/>
    <w:unhideWhenUsed/>
    <w:pPr>
      <w:spacing w:after="0"/>
    </w:pPr>
  </w:style>
  <w:style w:type="table" w:styleId="894">
    <w:name w:val="Table Grid"/>
    <w:basedOn w:val="7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5">
    <w:name w:val="List Paragraph"/>
    <w:basedOn w:val="717"/>
    <w:link w:val="912"/>
    <w:uiPriority w:val="34"/>
    <w:qFormat/>
    <w:pPr>
      <w:contextualSpacing/>
      <w:ind w:left="720"/>
    </w:pPr>
  </w:style>
  <w:style w:type="character" w:styleId="896" w:customStyle="1">
    <w:name w:val="Цветовое выделение"/>
    <w:uiPriority w:val="99"/>
    <w:rPr>
      <w:b/>
      <w:bCs/>
      <w:color w:val="26282f"/>
    </w:rPr>
  </w:style>
  <w:style w:type="paragraph" w:styleId="897">
    <w:name w:val="Header"/>
    <w:basedOn w:val="717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727"/>
    <w:link w:val="897"/>
    <w:uiPriority w:val="99"/>
  </w:style>
  <w:style w:type="paragraph" w:styleId="899">
    <w:name w:val="Footer"/>
    <w:basedOn w:val="717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727"/>
    <w:link w:val="899"/>
    <w:uiPriority w:val="99"/>
  </w:style>
  <w:style w:type="paragraph" w:styleId="901">
    <w:name w:val="Balloon Text"/>
    <w:basedOn w:val="717"/>
    <w:link w:val="90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2" w:customStyle="1">
    <w:name w:val="Текст выноски Знак"/>
    <w:basedOn w:val="727"/>
    <w:link w:val="901"/>
    <w:uiPriority w:val="99"/>
    <w:semiHidden/>
    <w:rPr>
      <w:rFonts w:ascii="Segoe UI" w:hAnsi="Segoe UI" w:cs="Segoe UI"/>
      <w:sz w:val="18"/>
      <w:szCs w:val="18"/>
    </w:rPr>
  </w:style>
  <w:style w:type="character" w:styleId="903">
    <w:name w:val="annotation reference"/>
    <w:basedOn w:val="727"/>
    <w:uiPriority w:val="99"/>
    <w:semiHidden/>
    <w:unhideWhenUsed/>
    <w:rPr>
      <w:sz w:val="16"/>
      <w:szCs w:val="16"/>
    </w:rPr>
  </w:style>
  <w:style w:type="paragraph" w:styleId="904">
    <w:name w:val="annotation text"/>
    <w:basedOn w:val="717"/>
    <w:link w:val="90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5" w:customStyle="1">
    <w:name w:val="Текст примечания Знак"/>
    <w:basedOn w:val="727"/>
    <w:link w:val="904"/>
    <w:uiPriority w:val="99"/>
    <w:semiHidden/>
    <w:rPr>
      <w:sz w:val="20"/>
      <w:szCs w:val="20"/>
    </w:rPr>
  </w:style>
  <w:style w:type="paragraph" w:styleId="906">
    <w:name w:val="annotation subject"/>
    <w:basedOn w:val="904"/>
    <w:next w:val="904"/>
    <w:link w:val="907"/>
    <w:uiPriority w:val="99"/>
    <w:semiHidden/>
    <w:unhideWhenUsed/>
    <w:rPr>
      <w:b/>
      <w:bCs/>
    </w:rPr>
  </w:style>
  <w:style w:type="character" w:styleId="907" w:customStyle="1">
    <w:name w:val="Тема примечания Знак"/>
    <w:basedOn w:val="905"/>
    <w:link w:val="906"/>
    <w:uiPriority w:val="99"/>
    <w:semiHidden/>
    <w:rPr>
      <w:b/>
      <w:bCs/>
      <w:sz w:val="20"/>
      <w:szCs w:val="20"/>
    </w:rPr>
  </w:style>
  <w:style w:type="character" w:styleId="908" w:customStyle="1">
    <w:name w:val="Font Style4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styleId="909">
    <w:name w:val="Hyperlink"/>
    <w:uiPriority w:val="99"/>
    <w:unhideWhenUsed/>
    <w:rPr>
      <w:color w:val="0000ff"/>
      <w:u w:val="single"/>
    </w:rPr>
  </w:style>
  <w:style w:type="character" w:styleId="910">
    <w:name w:val="FollowedHyperlink"/>
    <w:basedOn w:val="727"/>
    <w:uiPriority w:val="99"/>
    <w:semiHidden/>
    <w:unhideWhenUsed/>
    <w:rPr>
      <w:color w:val="800080" w:themeColor="followedHyperlink"/>
      <w:u w:val="single"/>
    </w:rPr>
  </w:style>
  <w:style w:type="paragraph" w:styleId="911" w:customStyle="1">
    <w:name w:val="ConsPlusNormal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12" w:customStyle="1">
    <w:name w:val="Абзац списка Знак"/>
    <w:link w:val="895"/>
    <w:uiPriority w:val="34"/>
  </w:style>
  <w:style w:type="paragraph" w:styleId="913" w:customStyle="1">
    <w:name w:val="Абзац списка1"/>
    <w:uiPriority w:val="34"/>
    <w:qFormat/>
    <w:pPr>
      <w:contextualSpacing/>
      <w:ind w:left="720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914" w:customStyle="1">
    <w:name w:val="Гиперссылка1"/>
    <w:uiPriority w:val="99"/>
    <w:unhideWhenUsed/>
    <w:rPr>
      <w:color w:val="0563c1"/>
      <w:u w:val="single"/>
    </w:rPr>
  </w:style>
  <w:style w:type="paragraph" w:styleId="915" w:customStyle="1">
    <w:name w:val="Обычный (веб)1"/>
    <w:uiPriority w:val="99"/>
    <w:semiHidden/>
    <w:unhideWhenUsed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6" w:customStyle="1">
    <w:name w:val="s_1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7" w:customStyle="1">
    <w:name w:val="subsubtitle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&#1086;&#1073;&#1088;&#1072;&#1079;&#1086;&#1074;&#1072;&#1085;&#1080;&#1077;31.&#1088;&#1092;/" TargetMode="External"/><Relationship Id="rId12" Type="http://schemas.openxmlformats.org/officeDocument/2006/relationships/hyperlink" Target="https://login.consultant.ru/link/?req=doc&amp;base=LAW&amp;n=451871&amp;dst=100402" TargetMode="External"/><Relationship Id="rId13" Type="http://schemas.openxmlformats.org/officeDocument/2006/relationships/hyperlink" Target="https://login.consultant.ru/link/?req=doc&amp;base=LAW&amp;n=417365&amp;dst=100034" TargetMode="External"/><Relationship Id="rId14" Type="http://schemas.openxmlformats.org/officeDocument/2006/relationships/hyperlink" Target="https://login.consultant.ru/link/?req=doc&amp;base=LAW&amp;n=417365&amp;dst=100010" TargetMode="External"/><Relationship Id="rId15" Type="http://schemas.openxmlformats.org/officeDocument/2006/relationships/hyperlink" Target="about:blank" TargetMode="External"/><Relationship Id="rId16" Type="http://schemas.openxmlformats.org/officeDocument/2006/relationships/hyperlink" Target="https://obr.belregion.ru/profilaktika-narushenij-v-sfere-obrazovaniya/konsultirovanie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D367-E9CF-44BD-A3B6-C8769A4B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49</cp:revision>
  <dcterms:created xsi:type="dcterms:W3CDTF">2022-06-01T11:48:00Z</dcterms:created>
  <dcterms:modified xsi:type="dcterms:W3CDTF">2025-03-03T05:20:20Z</dcterms:modified>
</cp:coreProperties>
</file>